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8D7" w:rsidRPr="006C25CA" w:rsidRDefault="00A128D7" w:rsidP="00D61793">
      <w:pPr>
        <w:jc w:val="left"/>
        <w:rPr>
          <w:rFonts w:ascii="Arial" w:hAnsi="Arial" w:cs="Arial"/>
          <w:szCs w:val="24"/>
        </w:rPr>
      </w:pPr>
    </w:p>
    <w:p w:rsidR="00370B6F" w:rsidRPr="006C25CA" w:rsidRDefault="00370B6F" w:rsidP="00D61793">
      <w:pPr>
        <w:tabs>
          <w:tab w:val="left" w:pos="7935"/>
        </w:tabs>
        <w:suppressAutoHyphens/>
        <w:jc w:val="left"/>
        <w:rPr>
          <w:rFonts w:ascii="Arial" w:eastAsia="Calibri" w:hAnsi="Arial" w:cs="Arial"/>
          <w:sz w:val="28"/>
          <w:szCs w:val="28"/>
          <w:lang w:eastAsia="ar-SA"/>
        </w:rPr>
      </w:pPr>
    </w:p>
    <w:p w:rsidR="00370B6F" w:rsidRPr="006C25CA" w:rsidRDefault="00370B6F" w:rsidP="00D61793">
      <w:pPr>
        <w:pBdr>
          <w:top w:val="single" w:sz="4" w:space="17" w:color="auto"/>
          <w:left w:val="single" w:sz="4" w:space="4" w:color="auto"/>
          <w:bottom w:val="single" w:sz="4" w:space="13" w:color="auto"/>
          <w:right w:val="single" w:sz="4" w:space="4" w:color="auto"/>
          <w:between w:val="single" w:sz="4" w:space="1" w:color="auto"/>
          <w:bar w:val="single" w:sz="4" w:color="auto"/>
        </w:pBdr>
        <w:suppressAutoHyphens/>
        <w:spacing w:before="200" w:after="200"/>
        <w:jc w:val="center"/>
        <w:rPr>
          <w:rFonts w:ascii="Arial" w:eastAsia="Calibri" w:hAnsi="Arial" w:cs="Arial"/>
          <w:sz w:val="40"/>
          <w:szCs w:val="40"/>
          <w:lang w:eastAsia="ar-SA"/>
        </w:rPr>
      </w:pPr>
      <w:r w:rsidRPr="006C25CA">
        <w:rPr>
          <w:rFonts w:ascii="Arial" w:eastAsia="Calibri" w:hAnsi="Arial" w:cs="Arial"/>
          <w:b/>
          <w:bCs/>
          <w:sz w:val="40"/>
          <w:szCs w:val="40"/>
          <w:lang w:eastAsia="ar-SA"/>
        </w:rPr>
        <w:t>DIPLÔME DE COMPTABILITÉ ET DE GESTION</w:t>
      </w:r>
    </w:p>
    <w:p w:rsidR="00370B6F" w:rsidRPr="006C25CA" w:rsidRDefault="00370B6F" w:rsidP="00D61793">
      <w:pPr>
        <w:suppressAutoHyphens/>
        <w:jc w:val="left"/>
        <w:rPr>
          <w:rFonts w:ascii="Arial" w:eastAsia="Calibri" w:hAnsi="Arial" w:cs="Arial"/>
          <w:lang w:eastAsia="ar-SA"/>
        </w:rPr>
      </w:pPr>
    </w:p>
    <w:p w:rsidR="00370B6F" w:rsidRPr="006C25CA" w:rsidRDefault="00370B6F" w:rsidP="00D61793">
      <w:pPr>
        <w:suppressAutoHyphens/>
        <w:jc w:val="left"/>
        <w:rPr>
          <w:rFonts w:ascii="Arial" w:eastAsia="Calibri" w:hAnsi="Arial" w:cs="Arial"/>
          <w:lang w:eastAsia="ar-SA"/>
        </w:rPr>
      </w:pPr>
    </w:p>
    <w:p w:rsidR="00A128D7" w:rsidRPr="006C25CA" w:rsidRDefault="00A128D7" w:rsidP="00D61793">
      <w:pPr>
        <w:pStyle w:val="Titre1"/>
        <w:jc w:val="left"/>
        <w:rPr>
          <w:rFonts w:ascii="Arial" w:hAnsi="Arial" w:cs="Arial"/>
          <w:sz w:val="24"/>
          <w:szCs w:val="24"/>
        </w:rPr>
      </w:pPr>
    </w:p>
    <w:p w:rsidR="00A128D7" w:rsidRPr="006C25CA" w:rsidRDefault="00A128D7" w:rsidP="00D61793">
      <w:pPr>
        <w:jc w:val="left"/>
        <w:rPr>
          <w:rFonts w:ascii="Arial" w:hAnsi="Arial" w:cs="Arial"/>
          <w:szCs w:val="24"/>
        </w:rPr>
      </w:pPr>
    </w:p>
    <w:p w:rsidR="00A128D7" w:rsidRPr="006C25CA" w:rsidRDefault="00A128D7" w:rsidP="00D61793">
      <w:pPr>
        <w:jc w:val="left"/>
        <w:rPr>
          <w:rFonts w:ascii="Arial" w:hAnsi="Arial" w:cs="Arial"/>
          <w:szCs w:val="24"/>
        </w:rPr>
      </w:pPr>
    </w:p>
    <w:p w:rsidR="00A128D7" w:rsidRPr="006C25CA" w:rsidRDefault="00A128D7" w:rsidP="00D61793">
      <w:pPr>
        <w:jc w:val="center"/>
        <w:rPr>
          <w:rFonts w:ascii="Arial" w:hAnsi="Arial" w:cs="Arial"/>
        </w:rPr>
      </w:pPr>
    </w:p>
    <w:p w:rsidR="00370B6F" w:rsidRPr="006C25CA" w:rsidRDefault="00370B6F" w:rsidP="00D61793">
      <w:pPr>
        <w:jc w:val="center"/>
        <w:rPr>
          <w:rFonts w:ascii="Arial" w:hAnsi="Arial" w:cs="Arial"/>
        </w:rPr>
      </w:pPr>
    </w:p>
    <w:p w:rsidR="00370B6F" w:rsidRPr="006C25CA" w:rsidRDefault="00370B6F" w:rsidP="00D61793">
      <w:pPr>
        <w:jc w:val="center"/>
        <w:rPr>
          <w:rFonts w:ascii="Arial" w:hAnsi="Arial" w:cs="Arial"/>
        </w:rPr>
      </w:pPr>
    </w:p>
    <w:p w:rsidR="00370B6F" w:rsidRPr="006C25CA" w:rsidRDefault="00370B6F" w:rsidP="00D61793">
      <w:pPr>
        <w:jc w:val="center"/>
        <w:rPr>
          <w:rFonts w:ascii="Arial" w:hAnsi="Arial" w:cs="Arial"/>
        </w:rPr>
      </w:pPr>
    </w:p>
    <w:p w:rsidR="00370B6F" w:rsidRPr="006C25CA" w:rsidRDefault="00370B6F" w:rsidP="00D61793">
      <w:pPr>
        <w:jc w:val="center"/>
        <w:rPr>
          <w:rFonts w:ascii="Arial" w:hAnsi="Arial" w:cs="Arial"/>
        </w:rPr>
      </w:pPr>
    </w:p>
    <w:p w:rsidR="00A128D7" w:rsidRPr="006C25CA" w:rsidRDefault="00A128D7" w:rsidP="00D61793">
      <w:pPr>
        <w:pStyle w:val="Titre"/>
        <w:rPr>
          <w:rFonts w:ascii="Arial" w:hAnsi="Arial" w:cs="Arial"/>
          <w:b/>
          <w:bCs/>
          <w:caps/>
          <w:sz w:val="24"/>
          <w:szCs w:val="24"/>
        </w:rPr>
      </w:pPr>
    </w:p>
    <w:p w:rsidR="00370B6F" w:rsidRPr="006C25CA" w:rsidRDefault="00370B6F" w:rsidP="00D61793">
      <w:pPr>
        <w:pStyle w:val="Titre3"/>
        <w:spacing w:line="240" w:lineRule="auto"/>
        <w:rPr>
          <w:rFonts w:ascii="Arial" w:hAnsi="Arial" w:cs="Arial"/>
          <w:sz w:val="40"/>
          <w:szCs w:val="40"/>
        </w:rPr>
      </w:pPr>
      <w:r w:rsidRPr="006C25CA">
        <w:rPr>
          <w:rFonts w:ascii="Arial" w:hAnsi="Arial" w:cs="Arial"/>
          <w:sz w:val="40"/>
          <w:szCs w:val="40"/>
        </w:rPr>
        <w:t>UE 10 – COMPTABILITÉ APPROFONDIE</w:t>
      </w:r>
    </w:p>
    <w:p w:rsidR="00A128D7" w:rsidRPr="006C25CA" w:rsidRDefault="00A128D7" w:rsidP="00D61793">
      <w:pPr>
        <w:pStyle w:val="Titre"/>
        <w:rPr>
          <w:rFonts w:ascii="Arial" w:hAnsi="Arial" w:cs="Arial"/>
          <w:b/>
          <w:bCs/>
          <w:caps/>
          <w:sz w:val="24"/>
          <w:szCs w:val="24"/>
        </w:rPr>
      </w:pPr>
    </w:p>
    <w:p w:rsidR="00A128D7" w:rsidRPr="006C25CA" w:rsidRDefault="00A128D7" w:rsidP="00D61793">
      <w:pPr>
        <w:pStyle w:val="Titre"/>
        <w:rPr>
          <w:rFonts w:ascii="Arial" w:hAnsi="Arial" w:cs="Arial"/>
          <w:b/>
          <w:bCs/>
          <w:caps/>
          <w:sz w:val="24"/>
          <w:szCs w:val="24"/>
        </w:rPr>
      </w:pPr>
    </w:p>
    <w:p w:rsidR="00370B6F" w:rsidRPr="006C25CA" w:rsidRDefault="00370B6F" w:rsidP="00D61793">
      <w:pPr>
        <w:pStyle w:val="Titre"/>
        <w:rPr>
          <w:rFonts w:ascii="Arial" w:hAnsi="Arial" w:cs="Arial"/>
          <w:b/>
          <w:bCs/>
          <w:caps/>
          <w:sz w:val="24"/>
          <w:szCs w:val="24"/>
        </w:rPr>
      </w:pPr>
    </w:p>
    <w:p w:rsidR="00370B6F" w:rsidRPr="006C25CA" w:rsidRDefault="00370B6F" w:rsidP="00D61793">
      <w:pPr>
        <w:pStyle w:val="Titre"/>
        <w:rPr>
          <w:rFonts w:ascii="Arial" w:hAnsi="Arial" w:cs="Arial"/>
          <w:b/>
          <w:bCs/>
          <w:caps/>
          <w:sz w:val="24"/>
          <w:szCs w:val="24"/>
        </w:rPr>
      </w:pPr>
    </w:p>
    <w:p w:rsidR="00370B6F" w:rsidRPr="006C25CA" w:rsidRDefault="00370B6F" w:rsidP="00D61793">
      <w:pPr>
        <w:pStyle w:val="Titre"/>
        <w:rPr>
          <w:rFonts w:ascii="Arial" w:hAnsi="Arial" w:cs="Arial"/>
          <w:b/>
          <w:bCs/>
          <w:caps/>
          <w:sz w:val="24"/>
          <w:szCs w:val="24"/>
        </w:rPr>
      </w:pPr>
    </w:p>
    <w:p w:rsidR="00370B6F" w:rsidRPr="006C25CA" w:rsidRDefault="00370B6F" w:rsidP="00D61793">
      <w:pPr>
        <w:pStyle w:val="Titre"/>
        <w:rPr>
          <w:rFonts w:ascii="Arial" w:hAnsi="Arial" w:cs="Arial"/>
          <w:b/>
          <w:bCs/>
          <w:caps/>
          <w:sz w:val="24"/>
          <w:szCs w:val="24"/>
        </w:rPr>
      </w:pPr>
    </w:p>
    <w:p w:rsidR="00A128D7" w:rsidRPr="006C25CA" w:rsidRDefault="00A128D7" w:rsidP="00D61793">
      <w:pPr>
        <w:jc w:val="center"/>
        <w:rPr>
          <w:rFonts w:ascii="Arial" w:hAnsi="Arial" w:cs="Arial"/>
          <w:szCs w:val="24"/>
        </w:rPr>
      </w:pPr>
    </w:p>
    <w:p w:rsidR="00A128D7" w:rsidRPr="006C25CA" w:rsidRDefault="00A128D7" w:rsidP="00D61793">
      <w:pPr>
        <w:jc w:val="center"/>
        <w:rPr>
          <w:rFonts w:ascii="Arial" w:hAnsi="Arial" w:cs="Arial"/>
          <w:szCs w:val="24"/>
        </w:rPr>
      </w:pPr>
    </w:p>
    <w:p w:rsidR="00A128D7" w:rsidRPr="006C25CA" w:rsidRDefault="00A128D7" w:rsidP="00D61793">
      <w:pPr>
        <w:jc w:val="center"/>
        <w:rPr>
          <w:rFonts w:ascii="Arial" w:hAnsi="Arial" w:cs="Arial"/>
          <w:b/>
          <w:szCs w:val="24"/>
        </w:rPr>
      </w:pPr>
    </w:p>
    <w:p w:rsidR="00A128D7" w:rsidRPr="006C25CA" w:rsidRDefault="00370B6F" w:rsidP="00D61793">
      <w:pPr>
        <w:jc w:val="center"/>
        <w:rPr>
          <w:rFonts w:ascii="Arial" w:hAnsi="Arial" w:cs="Arial"/>
          <w:sz w:val="36"/>
          <w:szCs w:val="36"/>
        </w:rPr>
      </w:pPr>
      <w:r w:rsidRPr="006C25CA">
        <w:rPr>
          <w:rFonts w:ascii="Arial" w:hAnsi="Arial" w:cs="Arial"/>
          <w:b/>
          <w:bCs/>
          <w:caps/>
          <w:sz w:val="36"/>
          <w:szCs w:val="36"/>
        </w:rPr>
        <w:t>SESSION 2020</w:t>
      </w:r>
    </w:p>
    <w:p w:rsidR="00A128D7" w:rsidRPr="006C25CA" w:rsidRDefault="00A128D7" w:rsidP="00D61793">
      <w:pPr>
        <w:rPr>
          <w:rFonts w:ascii="Arial" w:hAnsi="Arial" w:cs="Arial"/>
        </w:rPr>
      </w:pPr>
    </w:p>
    <w:p w:rsidR="00370B6F" w:rsidRPr="006C25CA" w:rsidRDefault="00370B6F" w:rsidP="00D61793">
      <w:pPr>
        <w:rPr>
          <w:rFonts w:ascii="Arial" w:hAnsi="Arial" w:cs="Arial"/>
        </w:rPr>
      </w:pPr>
    </w:p>
    <w:p w:rsidR="00370B6F" w:rsidRPr="006C25CA" w:rsidRDefault="00370B6F" w:rsidP="00D61793">
      <w:pPr>
        <w:rPr>
          <w:rFonts w:ascii="Arial" w:hAnsi="Arial" w:cs="Arial"/>
        </w:rPr>
      </w:pPr>
    </w:p>
    <w:p w:rsidR="00A128D7" w:rsidRPr="006C25CA" w:rsidRDefault="00A128D7" w:rsidP="00D61793">
      <w:pPr>
        <w:rPr>
          <w:rFonts w:ascii="Arial" w:hAnsi="Arial" w:cs="Arial"/>
        </w:rPr>
      </w:pPr>
    </w:p>
    <w:p w:rsidR="00A128D7" w:rsidRPr="006C25CA" w:rsidRDefault="00A128D7" w:rsidP="00D61793">
      <w:pPr>
        <w:tabs>
          <w:tab w:val="left" w:pos="8340"/>
        </w:tabs>
        <w:jc w:val="center"/>
        <w:rPr>
          <w:rFonts w:ascii="Arial" w:hAnsi="Arial" w:cs="Arial"/>
          <w:b/>
          <w:sz w:val="28"/>
          <w:szCs w:val="28"/>
        </w:rPr>
      </w:pPr>
      <w:r w:rsidRPr="006C25CA">
        <w:rPr>
          <w:rFonts w:ascii="Arial" w:hAnsi="Arial" w:cs="Arial"/>
          <w:b/>
          <w:sz w:val="28"/>
          <w:szCs w:val="28"/>
        </w:rPr>
        <w:t>Durée de l’épreuve : 3 heures     -     Coefficient : 1</w:t>
      </w:r>
    </w:p>
    <w:p w:rsidR="00A128D7" w:rsidRPr="006C25CA" w:rsidRDefault="00A128D7" w:rsidP="00D61793">
      <w:pPr>
        <w:jc w:val="left"/>
        <w:rPr>
          <w:rFonts w:ascii="Arial" w:hAnsi="Arial" w:cs="Arial"/>
          <w:sz w:val="20"/>
          <w:szCs w:val="20"/>
        </w:rPr>
      </w:pPr>
      <w:r w:rsidRPr="006C25CA">
        <w:rPr>
          <w:rFonts w:ascii="Arial" w:hAnsi="Arial" w:cs="Arial"/>
          <w:sz w:val="20"/>
          <w:szCs w:val="20"/>
        </w:rPr>
        <w:br w:type="page"/>
      </w:r>
    </w:p>
    <w:p w:rsidR="001522F2" w:rsidRPr="006C25CA" w:rsidRDefault="00FF17FD" w:rsidP="00D61793">
      <w:pPr>
        <w:pStyle w:val="Titre3"/>
        <w:spacing w:line="240" w:lineRule="auto"/>
        <w:rPr>
          <w:rFonts w:ascii="Arial" w:hAnsi="Arial" w:cs="Arial"/>
        </w:rPr>
      </w:pPr>
      <w:r>
        <w:rPr>
          <w:rFonts w:ascii="Arial" w:hAnsi="Arial" w:cs="Arial"/>
        </w:rPr>
        <w:lastRenderedPageBreak/>
        <w:t>UE 10</w:t>
      </w:r>
      <w:r w:rsidR="006C25CA" w:rsidRPr="006C25CA">
        <w:rPr>
          <w:rFonts w:ascii="Arial" w:hAnsi="Arial" w:cs="Arial"/>
        </w:rPr>
        <w:t xml:space="preserve"> – COMPTABILITÉ </w:t>
      </w:r>
      <w:r w:rsidR="007459EE" w:rsidRPr="006C25CA">
        <w:rPr>
          <w:rFonts w:ascii="Arial" w:hAnsi="Arial" w:cs="Arial"/>
        </w:rPr>
        <w:t>APPROFONDIE</w:t>
      </w:r>
    </w:p>
    <w:p w:rsidR="001522F2" w:rsidRPr="006C25CA" w:rsidRDefault="001522F2" w:rsidP="00D61793">
      <w:pPr>
        <w:pBdr>
          <w:bottom w:val="single" w:sz="6" w:space="1" w:color="auto"/>
        </w:pBdr>
        <w:tabs>
          <w:tab w:val="left" w:pos="8340"/>
        </w:tabs>
        <w:spacing w:before="60"/>
        <w:jc w:val="center"/>
        <w:rPr>
          <w:rFonts w:ascii="Arial" w:hAnsi="Arial" w:cs="Arial"/>
          <w:b/>
          <w:szCs w:val="24"/>
        </w:rPr>
      </w:pPr>
      <w:r w:rsidRPr="006C25CA">
        <w:rPr>
          <w:rFonts w:ascii="Arial" w:hAnsi="Arial" w:cs="Arial"/>
          <w:b/>
          <w:szCs w:val="24"/>
        </w:rPr>
        <w:t xml:space="preserve">Durée de l’épreuve : </w:t>
      </w:r>
      <w:r w:rsidR="007459EE" w:rsidRPr="006C25CA">
        <w:rPr>
          <w:rFonts w:ascii="Arial" w:hAnsi="Arial" w:cs="Arial"/>
          <w:b/>
          <w:szCs w:val="24"/>
        </w:rPr>
        <w:t xml:space="preserve">3 </w:t>
      </w:r>
      <w:r w:rsidRPr="006C25CA">
        <w:rPr>
          <w:rFonts w:ascii="Arial" w:hAnsi="Arial" w:cs="Arial"/>
          <w:b/>
          <w:szCs w:val="24"/>
        </w:rPr>
        <w:t>heures     -     coefficien</w:t>
      </w:r>
      <w:r w:rsidR="00DC0858" w:rsidRPr="006C25CA">
        <w:rPr>
          <w:rFonts w:ascii="Arial" w:hAnsi="Arial" w:cs="Arial"/>
          <w:b/>
          <w:szCs w:val="24"/>
        </w:rPr>
        <w:t>t :</w:t>
      </w:r>
      <w:r w:rsidR="007459EE" w:rsidRPr="006C25CA">
        <w:rPr>
          <w:rFonts w:ascii="Arial" w:hAnsi="Arial" w:cs="Arial"/>
          <w:b/>
          <w:szCs w:val="24"/>
        </w:rPr>
        <w:t xml:space="preserve"> 1</w:t>
      </w:r>
    </w:p>
    <w:p w:rsidR="006C25CA" w:rsidRPr="006C25CA" w:rsidRDefault="006C25CA" w:rsidP="00D61793">
      <w:pPr>
        <w:pBdr>
          <w:bottom w:val="single" w:sz="6" w:space="1" w:color="auto"/>
        </w:pBdr>
        <w:tabs>
          <w:tab w:val="left" w:pos="8340"/>
        </w:tabs>
        <w:spacing w:before="60"/>
        <w:jc w:val="center"/>
        <w:rPr>
          <w:rFonts w:ascii="Arial" w:hAnsi="Arial" w:cs="Arial"/>
          <w:b/>
          <w:szCs w:val="24"/>
        </w:rPr>
      </w:pPr>
    </w:p>
    <w:p w:rsidR="001522F2" w:rsidRPr="006C25CA" w:rsidRDefault="001522F2" w:rsidP="00D61793">
      <w:pPr>
        <w:pStyle w:val="Titre"/>
        <w:jc w:val="both"/>
        <w:rPr>
          <w:rFonts w:ascii="Arial" w:hAnsi="Arial" w:cs="Arial"/>
          <w:sz w:val="22"/>
          <w:szCs w:val="22"/>
        </w:rPr>
      </w:pPr>
      <w:r w:rsidRPr="006C25CA">
        <w:rPr>
          <w:rFonts w:ascii="Arial" w:hAnsi="Arial" w:cs="Arial"/>
          <w:sz w:val="22"/>
          <w:szCs w:val="22"/>
        </w:rPr>
        <w:t>Document autorisé :</w:t>
      </w:r>
    </w:p>
    <w:p w:rsidR="001522F2" w:rsidRPr="006C25CA" w:rsidRDefault="001522F2" w:rsidP="00D61793">
      <w:pPr>
        <w:pStyle w:val="Titre"/>
        <w:jc w:val="both"/>
        <w:rPr>
          <w:rFonts w:ascii="Arial" w:hAnsi="Arial" w:cs="Arial"/>
          <w:b/>
          <w:bCs/>
          <w:sz w:val="22"/>
          <w:szCs w:val="22"/>
        </w:rPr>
      </w:pPr>
      <w:r w:rsidRPr="006C25CA">
        <w:rPr>
          <w:rFonts w:ascii="Arial" w:hAnsi="Arial" w:cs="Arial"/>
          <w:b/>
          <w:bCs/>
          <w:sz w:val="22"/>
          <w:szCs w:val="22"/>
        </w:rPr>
        <w:t>Liste des comptes du plan comptable général, à l’exclusion de toute autre information.</w:t>
      </w:r>
    </w:p>
    <w:p w:rsidR="001522F2" w:rsidRPr="006C25CA" w:rsidRDefault="001522F2" w:rsidP="00D61793">
      <w:pPr>
        <w:pStyle w:val="Titre"/>
        <w:ind w:firstLine="284"/>
        <w:jc w:val="both"/>
        <w:rPr>
          <w:rFonts w:ascii="Arial" w:hAnsi="Arial" w:cs="Arial"/>
          <w:b/>
          <w:bCs/>
          <w:sz w:val="10"/>
          <w:szCs w:val="10"/>
        </w:rPr>
      </w:pPr>
    </w:p>
    <w:p w:rsidR="001522F2" w:rsidRPr="006C25CA" w:rsidRDefault="001522F2" w:rsidP="00D61793">
      <w:pPr>
        <w:pStyle w:val="Titre"/>
        <w:jc w:val="both"/>
        <w:rPr>
          <w:rFonts w:ascii="Arial" w:hAnsi="Arial" w:cs="Arial"/>
          <w:sz w:val="22"/>
          <w:szCs w:val="22"/>
        </w:rPr>
      </w:pPr>
      <w:r w:rsidRPr="006C25CA">
        <w:rPr>
          <w:rFonts w:ascii="Arial" w:hAnsi="Arial" w:cs="Arial"/>
          <w:sz w:val="22"/>
          <w:szCs w:val="22"/>
        </w:rPr>
        <w:t>Matériel autorisé :</w:t>
      </w:r>
    </w:p>
    <w:p w:rsidR="006E7788" w:rsidRPr="006C25CA" w:rsidRDefault="006E7788" w:rsidP="00D61793">
      <w:pPr>
        <w:pStyle w:val="Titre"/>
        <w:jc w:val="both"/>
        <w:rPr>
          <w:rFonts w:ascii="Arial" w:hAnsi="Arial" w:cs="Arial"/>
          <w:b/>
          <w:bCs/>
          <w:sz w:val="22"/>
          <w:szCs w:val="22"/>
        </w:rPr>
      </w:pPr>
      <w:r w:rsidRPr="00296096">
        <w:rPr>
          <w:rFonts w:ascii="Arial" w:hAnsi="Arial" w:cs="Arial"/>
          <w:b/>
          <w:sz w:val="22"/>
          <w:szCs w:val="22"/>
        </w:rPr>
        <w:t>Aucun matériel n'est autorisé.</w:t>
      </w:r>
      <w:r w:rsidRPr="006C25CA">
        <w:rPr>
          <w:rFonts w:ascii="Arial" w:hAnsi="Arial" w:cs="Arial"/>
          <w:sz w:val="22"/>
          <w:szCs w:val="22"/>
        </w:rPr>
        <w:t xml:space="preserve"> En conséquence, tout usage d'une calculatrice est </w:t>
      </w:r>
      <w:r w:rsidRPr="006C25CA">
        <w:rPr>
          <w:rFonts w:ascii="Arial" w:hAnsi="Arial" w:cs="Arial"/>
          <w:b/>
          <w:bCs/>
          <w:sz w:val="22"/>
          <w:szCs w:val="22"/>
        </w:rPr>
        <w:t xml:space="preserve">INTERDIT </w:t>
      </w:r>
      <w:r w:rsidRPr="006C25CA">
        <w:rPr>
          <w:rFonts w:ascii="Arial" w:hAnsi="Arial" w:cs="Arial"/>
          <w:sz w:val="22"/>
          <w:szCs w:val="22"/>
        </w:rPr>
        <w:t xml:space="preserve">et constituerait une </w:t>
      </w:r>
      <w:r w:rsidRPr="006C25CA">
        <w:rPr>
          <w:rFonts w:ascii="Arial" w:hAnsi="Arial" w:cs="Arial"/>
          <w:b/>
          <w:bCs/>
          <w:sz w:val="22"/>
          <w:szCs w:val="22"/>
        </w:rPr>
        <w:t xml:space="preserve">fraude </w:t>
      </w:r>
      <w:r w:rsidRPr="006C25CA">
        <w:rPr>
          <w:rFonts w:ascii="Arial" w:hAnsi="Arial" w:cs="Arial"/>
          <w:sz w:val="22"/>
          <w:szCs w:val="22"/>
        </w:rPr>
        <w:t>(le sujet est adapté à cette interdiction).</w:t>
      </w:r>
    </w:p>
    <w:p w:rsidR="001522F2" w:rsidRPr="006C25CA" w:rsidRDefault="001522F2" w:rsidP="00D61793">
      <w:pPr>
        <w:pStyle w:val="Titre"/>
        <w:jc w:val="both"/>
        <w:rPr>
          <w:rFonts w:ascii="Arial" w:hAnsi="Arial" w:cs="Arial"/>
          <w:b/>
          <w:bCs/>
          <w:sz w:val="10"/>
          <w:szCs w:val="10"/>
        </w:rPr>
      </w:pPr>
    </w:p>
    <w:p w:rsidR="001522F2" w:rsidRPr="006C25CA" w:rsidRDefault="001522F2" w:rsidP="00D61793">
      <w:pPr>
        <w:pStyle w:val="Titre"/>
        <w:jc w:val="both"/>
        <w:rPr>
          <w:rFonts w:ascii="Arial" w:hAnsi="Arial" w:cs="Arial"/>
          <w:sz w:val="22"/>
          <w:szCs w:val="22"/>
        </w:rPr>
      </w:pPr>
      <w:r w:rsidRPr="006C25CA">
        <w:rPr>
          <w:rFonts w:ascii="Arial" w:hAnsi="Arial" w:cs="Arial"/>
          <w:sz w:val="22"/>
          <w:szCs w:val="22"/>
        </w:rPr>
        <w:t>Document remis au candidat :</w:t>
      </w:r>
    </w:p>
    <w:p w:rsidR="001522F2" w:rsidRPr="006C25CA" w:rsidRDefault="001522F2" w:rsidP="00D61793">
      <w:pPr>
        <w:pStyle w:val="Titre"/>
        <w:jc w:val="both"/>
        <w:rPr>
          <w:rFonts w:ascii="Arial" w:hAnsi="Arial" w:cs="Arial"/>
          <w:b/>
          <w:bCs/>
          <w:sz w:val="10"/>
          <w:szCs w:val="10"/>
        </w:rPr>
      </w:pPr>
      <w:r w:rsidRPr="006C25CA">
        <w:rPr>
          <w:rFonts w:ascii="Arial" w:hAnsi="Arial" w:cs="Arial"/>
          <w:b/>
          <w:bCs/>
          <w:sz w:val="22"/>
          <w:szCs w:val="22"/>
        </w:rPr>
        <w:t xml:space="preserve">Le sujet comporte </w:t>
      </w:r>
      <w:r w:rsidR="00A6235D">
        <w:rPr>
          <w:rFonts w:ascii="Arial" w:hAnsi="Arial" w:cs="Arial"/>
          <w:b/>
          <w:bCs/>
          <w:sz w:val="22"/>
          <w:szCs w:val="22"/>
        </w:rPr>
        <w:t>13</w:t>
      </w:r>
      <w:r w:rsidR="00945D41" w:rsidRPr="006C25CA">
        <w:rPr>
          <w:rFonts w:ascii="Arial" w:hAnsi="Arial" w:cs="Arial"/>
          <w:b/>
          <w:bCs/>
          <w:sz w:val="22"/>
          <w:szCs w:val="22"/>
        </w:rPr>
        <w:t xml:space="preserve"> </w:t>
      </w:r>
      <w:r w:rsidRPr="006C25CA">
        <w:rPr>
          <w:rFonts w:ascii="Arial" w:hAnsi="Arial" w:cs="Arial"/>
          <w:b/>
          <w:bCs/>
          <w:sz w:val="22"/>
          <w:szCs w:val="22"/>
        </w:rPr>
        <w:t>pages numérotées de 1</w:t>
      </w:r>
      <w:r w:rsidR="0076476B" w:rsidRPr="006C25CA">
        <w:rPr>
          <w:rFonts w:ascii="Arial" w:hAnsi="Arial" w:cs="Arial"/>
          <w:b/>
          <w:bCs/>
          <w:sz w:val="22"/>
          <w:szCs w:val="22"/>
        </w:rPr>
        <w:t>/</w:t>
      </w:r>
      <w:r w:rsidR="00CF657C">
        <w:rPr>
          <w:rFonts w:ascii="Arial" w:hAnsi="Arial" w:cs="Arial"/>
          <w:b/>
          <w:bCs/>
          <w:sz w:val="22"/>
          <w:szCs w:val="22"/>
        </w:rPr>
        <w:t>1</w:t>
      </w:r>
      <w:r w:rsidR="00A6235D">
        <w:rPr>
          <w:rFonts w:ascii="Arial" w:hAnsi="Arial" w:cs="Arial"/>
          <w:b/>
          <w:bCs/>
          <w:sz w:val="22"/>
          <w:szCs w:val="22"/>
        </w:rPr>
        <w:t>3</w:t>
      </w:r>
      <w:r w:rsidR="0076476B" w:rsidRPr="006C25CA">
        <w:rPr>
          <w:rFonts w:ascii="Arial" w:hAnsi="Arial" w:cs="Arial"/>
          <w:b/>
          <w:bCs/>
          <w:sz w:val="22"/>
          <w:szCs w:val="22"/>
        </w:rPr>
        <w:t xml:space="preserve"> </w:t>
      </w:r>
      <w:r w:rsidRPr="006C25CA">
        <w:rPr>
          <w:rFonts w:ascii="Arial" w:hAnsi="Arial" w:cs="Arial"/>
          <w:b/>
          <w:bCs/>
          <w:sz w:val="22"/>
          <w:szCs w:val="22"/>
        </w:rPr>
        <w:t xml:space="preserve"> à </w:t>
      </w:r>
      <w:r w:rsidR="00A6235D">
        <w:rPr>
          <w:rFonts w:ascii="Arial" w:hAnsi="Arial" w:cs="Arial"/>
          <w:b/>
          <w:bCs/>
          <w:sz w:val="22"/>
          <w:szCs w:val="22"/>
        </w:rPr>
        <w:t>13</w:t>
      </w:r>
      <w:r w:rsidR="0073260C" w:rsidRPr="006C25CA">
        <w:rPr>
          <w:rFonts w:ascii="Arial" w:hAnsi="Arial" w:cs="Arial"/>
          <w:b/>
          <w:bCs/>
          <w:sz w:val="22"/>
          <w:szCs w:val="22"/>
        </w:rPr>
        <w:t>/</w:t>
      </w:r>
      <w:r w:rsidR="00CF657C">
        <w:rPr>
          <w:rFonts w:ascii="Arial" w:hAnsi="Arial" w:cs="Arial"/>
          <w:b/>
          <w:bCs/>
          <w:sz w:val="22"/>
          <w:szCs w:val="22"/>
        </w:rPr>
        <w:t>1</w:t>
      </w:r>
      <w:r w:rsidR="00A6235D">
        <w:rPr>
          <w:rFonts w:ascii="Arial" w:hAnsi="Arial" w:cs="Arial"/>
          <w:b/>
          <w:bCs/>
          <w:sz w:val="22"/>
          <w:szCs w:val="22"/>
        </w:rPr>
        <w:t>3</w:t>
      </w:r>
      <w:r w:rsidR="00914F4C" w:rsidRPr="006C25CA">
        <w:rPr>
          <w:rFonts w:ascii="Arial" w:hAnsi="Arial" w:cs="Arial"/>
          <w:b/>
          <w:bCs/>
          <w:sz w:val="22"/>
          <w:szCs w:val="22"/>
        </w:rPr>
        <w:t>.</w:t>
      </w:r>
    </w:p>
    <w:p w:rsidR="003B6EC0" w:rsidRPr="006C25CA" w:rsidRDefault="003B6EC0" w:rsidP="00D61793">
      <w:pPr>
        <w:pStyle w:val="Titre"/>
        <w:pBdr>
          <w:bottom w:val="single" w:sz="4" w:space="1" w:color="auto"/>
        </w:pBdr>
        <w:jc w:val="both"/>
        <w:rPr>
          <w:rFonts w:ascii="Arial" w:hAnsi="Arial" w:cs="Arial"/>
          <w:sz w:val="10"/>
          <w:szCs w:val="10"/>
        </w:rPr>
      </w:pPr>
    </w:p>
    <w:p w:rsidR="001522F2" w:rsidRPr="006C25CA" w:rsidRDefault="001522F2" w:rsidP="00D61793">
      <w:pPr>
        <w:pStyle w:val="Titre"/>
        <w:pBdr>
          <w:bottom w:val="single" w:sz="4" w:space="1" w:color="auto"/>
        </w:pBdr>
        <w:jc w:val="both"/>
        <w:rPr>
          <w:rFonts w:ascii="Arial" w:hAnsi="Arial" w:cs="Arial"/>
          <w:sz w:val="22"/>
          <w:szCs w:val="22"/>
        </w:rPr>
      </w:pPr>
      <w:r w:rsidRPr="006C25CA">
        <w:rPr>
          <w:rFonts w:ascii="Arial" w:hAnsi="Arial" w:cs="Arial"/>
          <w:sz w:val="22"/>
          <w:szCs w:val="22"/>
        </w:rPr>
        <w:t>Il vous est demandé de vérifier que le sujet est complet dès sa mise à votre disposition.</w:t>
      </w:r>
    </w:p>
    <w:p w:rsidR="003B6EC0" w:rsidRPr="006C25CA" w:rsidRDefault="003B6EC0" w:rsidP="00D61793">
      <w:pPr>
        <w:pStyle w:val="Titre"/>
        <w:pBdr>
          <w:bottom w:val="single" w:sz="4" w:space="1" w:color="auto"/>
        </w:pBdr>
        <w:jc w:val="both"/>
        <w:rPr>
          <w:rFonts w:ascii="Arial" w:hAnsi="Arial" w:cs="Arial"/>
          <w:sz w:val="10"/>
          <w:szCs w:val="10"/>
        </w:rPr>
      </w:pPr>
    </w:p>
    <w:p w:rsidR="001522F2" w:rsidRPr="006C25CA" w:rsidRDefault="001522F2" w:rsidP="001D4CA9">
      <w:pPr>
        <w:pStyle w:val="Sous-titre"/>
        <w:spacing w:before="0" w:after="120"/>
        <w:ind w:right="96"/>
        <w:rPr>
          <w:i/>
          <w:iCs/>
        </w:rPr>
      </w:pPr>
      <w:r w:rsidRPr="006C25CA">
        <w:rPr>
          <w:i/>
          <w:iCs/>
        </w:rPr>
        <w:t xml:space="preserve">Le sujet se présente sous la forme de </w:t>
      </w:r>
      <w:r w:rsidR="00DC0858" w:rsidRPr="006C25CA">
        <w:rPr>
          <w:i/>
          <w:iCs/>
        </w:rPr>
        <w:t>quatre</w:t>
      </w:r>
      <w:r w:rsidRPr="006C25CA">
        <w:rPr>
          <w:i/>
          <w:iCs/>
        </w:rPr>
        <w:t xml:space="preserve"> dossiers indépendants</w:t>
      </w:r>
      <w:r w:rsidR="003B6EC0" w:rsidRPr="006C25CA">
        <w:rPr>
          <w:i/>
          <w:iCs/>
        </w:rPr>
        <w:t> :</w:t>
      </w:r>
    </w:p>
    <w:p w:rsidR="00BA0AC8" w:rsidRPr="006C25CA" w:rsidRDefault="001522F2" w:rsidP="001D4CA9">
      <w:pPr>
        <w:shd w:val="clear" w:color="auto" w:fill="FFFFFF"/>
        <w:tabs>
          <w:tab w:val="left" w:leader="dot" w:pos="8931"/>
        </w:tabs>
        <w:spacing w:after="120"/>
        <w:ind w:left="28"/>
        <w:rPr>
          <w:rFonts w:ascii="Arial" w:hAnsi="Arial" w:cs="Arial"/>
          <w:b/>
          <w:bCs/>
          <w:color w:val="000000"/>
          <w:sz w:val="22"/>
        </w:rPr>
      </w:pPr>
      <w:r w:rsidRPr="006C25CA">
        <w:rPr>
          <w:rFonts w:ascii="Arial" w:hAnsi="Arial" w:cs="Arial"/>
          <w:b/>
          <w:bCs/>
          <w:color w:val="000000"/>
          <w:sz w:val="22"/>
        </w:rPr>
        <w:t>Page de garde</w:t>
      </w:r>
    </w:p>
    <w:p w:rsidR="001522F2" w:rsidRPr="006C25CA" w:rsidRDefault="001522F2" w:rsidP="001D4CA9">
      <w:pPr>
        <w:shd w:val="clear" w:color="auto" w:fill="FFFFFF"/>
        <w:tabs>
          <w:tab w:val="left" w:leader="dot" w:pos="8931"/>
        </w:tabs>
        <w:spacing w:after="120"/>
        <w:ind w:left="28"/>
        <w:rPr>
          <w:rFonts w:ascii="Arial" w:hAnsi="Arial" w:cs="Arial"/>
          <w:b/>
          <w:bCs/>
          <w:color w:val="000000"/>
          <w:sz w:val="22"/>
        </w:rPr>
      </w:pPr>
      <w:r w:rsidRPr="006C25CA">
        <w:rPr>
          <w:rFonts w:ascii="Arial" w:hAnsi="Arial" w:cs="Arial"/>
          <w:b/>
          <w:bCs/>
          <w:color w:val="000000"/>
          <w:sz w:val="22"/>
        </w:rPr>
        <w:t>Présentation du sujet</w:t>
      </w:r>
    </w:p>
    <w:p w:rsidR="001522F2" w:rsidRPr="006C25CA" w:rsidRDefault="001522F2" w:rsidP="006A4EC3">
      <w:pPr>
        <w:shd w:val="clear" w:color="auto" w:fill="FFFFFF"/>
        <w:tabs>
          <w:tab w:val="left" w:leader="dot" w:pos="8364"/>
          <w:tab w:val="left" w:leader="dot" w:pos="9638"/>
        </w:tabs>
        <w:ind w:left="34"/>
        <w:jc w:val="left"/>
        <w:rPr>
          <w:rFonts w:ascii="Arial" w:hAnsi="Arial" w:cs="Arial"/>
          <w:b/>
          <w:bCs/>
          <w:color w:val="000000"/>
          <w:sz w:val="22"/>
        </w:rPr>
      </w:pPr>
      <w:r w:rsidRPr="006C25CA">
        <w:rPr>
          <w:rFonts w:ascii="Arial" w:hAnsi="Arial" w:cs="Arial"/>
          <w:b/>
          <w:bCs/>
          <w:color w:val="000000"/>
          <w:sz w:val="22"/>
        </w:rPr>
        <w:t>DOSSIER 1 :</w:t>
      </w:r>
      <w:r w:rsidR="00337071">
        <w:rPr>
          <w:rFonts w:ascii="Arial" w:hAnsi="Arial" w:cs="Arial"/>
          <w:b/>
          <w:bCs/>
          <w:color w:val="000000"/>
          <w:sz w:val="22"/>
        </w:rPr>
        <w:t xml:space="preserve"> Immobilisations</w:t>
      </w:r>
      <w:r w:rsidR="005D5C4E">
        <w:rPr>
          <w:rFonts w:ascii="Arial" w:hAnsi="Arial" w:cs="Arial"/>
          <w:color w:val="000000"/>
          <w:sz w:val="22"/>
        </w:rPr>
        <w:t xml:space="preserve"> </w:t>
      </w:r>
      <w:r w:rsidR="006A4EC3">
        <w:rPr>
          <w:rFonts w:ascii="Arial" w:hAnsi="Arial" w:cs="Arial"/>
          <w:color w:val="000000"/>
          <w:sz w:val="22"/>
        </w:rPr>
        <w:tab/>
      </w:r>
      <w:r w:rsidR="00660808" w:rsidRPr="00B279C3">
        <w:rPr>
          <w:rFonts w:ascii="Arial" w:hAnsi="Arial" w:cs="Arial"/>
          <w:b/>
          <w:color w:val="000000"/>
          <w:sz w:val="22"/>
        </w:rPr>
        <w:t>(</w:t>
      </w:r>
      <w:r w:rsidR="00633D98" w:rsidRPr="00B279C3">
        <w:rPr>
          <w:rFonts w:ascii="Arial" w:hAnsi="Arial" w:cs="Arial"/>
          <w:b/>
          <w:color w:val="000000"/>
          <w:sz w:val="22"/>
        </w:rPr>
        <w:t>8,5</w:t>
      </w:r>
      <w:r w:rsidR="003B4DFD" w:rsidRPr="00B279C3">
        <w:rPr>
          <w:rFonts w:ascii="Arial" w:hAnsi="Arial" w:cs="Arial"/>
          <w:b/>
          <w:color w:val="000000"/>
          <w:sz w:val="22"/>
        </w:rPr>
        <w:t xml:space="preserve"> </w:t>
      </w:r>
      <w:r w:rsidR="00BA0AC8" w:rsidRPr="00B279C3">
        <w:rPr>
          <w:rFonts w:ascii="Arial" w:hAnsi="Arial" w:cs="Arial"/>
          <w:b/>
          <w:color w:val="000000"/>
          <w:sz w:val="22"/>
        </w:rPr>
        <w:t>points</w:t>
      </w:r>
      <w:r w:rsidR="005D5C4E" w:rsidRPr="00B279C3">
        <w:rPr>
          <w:rFonts w:ascii="Arial" w:hAnsi="Arial" w:cs="Arial"/>
          <w:b/>
          <w:color w:val="000000"/>
          <w:sz w:val="22"/>
        </w:rPr>
        <w:t>)</w:t>
      </w:r>
    </w:p>
    <w:p w:rsidR="001522F2" w:rsidRPr="00337071" w:rsidRDefault="001522F2" w:rsidP="006A4EC3">
      <w:pPr>
        <w:shd w:val="clear" w:color="auto" w:fill="FFFFFF"/>
        <w:tabs>
          <w:tab w:val="left" w:leader="dot" w:pos="8364"/>
          <w:tab w:val="left" w:leader="dot" w:pos="9356"/>
          <w:tab w:val="left" w:leader="dot" w:pos="9638"/>
        </w:tabs>
        <w:ind w:left="34"/>
        <w:rPr>
          <w:rFonts w:ascii="Arial" w:hAnsi="Arial" w:cs="Arial"/>
          <w:color w:val="000000"/>
          <w:sz w:val="22"/>
        </w:rPr>
      </w:pPr>
      <w:r w:rsidRPr="006C25CA">
        <w:rPr>
          <w:rFonts w:ascii="Arial" w:hAnsi="Arial" w:cs="Arial"/>
          <w:b/>
          <w:bCs/>
          <w:color w:val="000000"/>
          <w:sz w:val="22"/>
        </w:rPr>
        <w:t>DOSSIER 2 :</w:t>
      </w:r>
      <w:r w:rsidR="00337071">
        <w:rPr>
          <w:rFonts w:ascii="Arial" w:hAnsi="Arial" w:cs="Arial"/>
          <w:b/>
          <w:bCs/>
          <w:color w:val="000000"/>
          <w:sz w:val="22"/>
        </w:rPr>
        <w:t xml:space="preserve"> Emprunt </w:t>
      </w:r>
      <w:r w:rsidR="006A4EC3" w:rsidRPr="006A4EC3">
        <w:rPr>
          <w:rFonts w:ascii="Arial" w:hAnsi="Arial" w:cs="Arial"/>
          <w:bCs/>
          <w:color w:val="000000"/>
          <w:sz w:val="22"/>
        </w:rPr>
        <w:tab/>
      </w:r>
      <w:r w:rsidR="0076514B" w:rsidRPr="00B279C3">
        <w:rPr>
          <w:rFonts w:ascii="Arial" w:hAnsi="Arial" w:cs="Arial"/>
          <w:b/>
          <w:color w:val="000000"/>
          <w:sz w:val="22"/>
        </w:rPr>
        <w:t>(</w:t>
      </w:r>
      <w:r w:rsidR="00633D98" w:rsidRPr="00B279C3">
        <w:rPr>
          <w:rFonts w:ascii="Arial" w:hAnsi="Arial" w:cs="Arial"/>
          <w:b/>
          <w:color w:val="000000"/>
          <w:sz w:val="22"/>
        </w:rPr>
        <w:t>5</w:t>
      </w:r>
      <w:r w:rsidR="00407732">
        <w:rPr>
          <w:rFonts w:ascii="Arial" w:hAnsi="Arial" w:cs="Arial"/>
          <w:b/>
          <w:color w:val="000000"/>
          <w:sz w:val="22"/>
        </w:rPr>
        <w:t>,5</w:t>
      </w:r>
      <w:r w:rsidR="00633D98" w:rsidRPr="00B279C3">
        <w:rPr>
          <w:rFonts w:ascii="Arial" w:hAnsi="Arial" w:cs="Arial"/>
          <w:b/>
          <w:color w:val="000000"/>
          <w:sz w:val="22"/>
        </w:rPr>
        <w:t xml:space="preserve"> </w:t>
      </w:r>
      <w:r w:rsidR="00660808" w:rsidRPr="00B279C3">
        <w:rPr>
          <w:rFonts w:ascii="Arial" w:hAnsi="Arial" w:cs="Arial"/>
          <w:b/>
          <w:color w:val="000000"/>
          <w:sz w:val="22"/>
        </w:rPr>
        <w:t>points)</w:t>
      </w:r>
    </w:p>
    <w:p w:rsidR="001522F2" w:rsidRPr="006C25CA" w:rsidRDefault="001522F2" w:rsidP="006A4EC3">
      <w:pPr>
        <w:shd w:val="clear" w:color="auto" w:fill="FFFFFF"/>
        <w:tabs>
          <w:tab w:val="left" w:leader="dot" w:pos="8364"/>
          <w:tab w:val="left" w:leader="dot" w:pos="8931"/>
          <w:tab w:val="left" w:pos="9638"/>
          <w:tab w:val="left" w:pos="9923"/>
        </w:tabs>
        <w:ind w:left="34"/>
        <w:rPr>
          <w:rFonts w:ascii="Arial" w:hAnsi="Arial" w:cs="Arial"/>
          <w:b/>
          <w:bCs/>
          <w:color w:val="000000"/>
          <w:sz w:val="22"/>
        </w:rPr>
      </w:pPr>
      <w:r w:rsidRPr="006C25CA">
        <w:rPr>
          <w:rFonts w:ascii="Arial" w:hAnsi="Arial" w:cs="Arial"/>
          <w:b/>
          <w:bCs/>
          <w:color w:val="000000"/>
          <w:sz w:val="22"/>
        </w:rPr>
        <w:t>DOSSIER 3 :</w:t>
      </w:r>
      <w:r w:rsidR="00337071">
        <w:rPr>
          <w:rFonts w:ascii="Arial" w:hAnsi="Arial" w:cs="Arial"/>
          <w:b/>
          <w:bCs/>
          <w:color w:val="000000"/>
          <w:sz w:val="22"/>
        </w:rPr>
        <w:t xml:space="preserve"> </w:t>
      </w:r>
      <w:r w:rsidR="00D91CB3">
        <w:rPr>
          <w:rFonts w:ascii="Arial" w:hAnsi="Arial" w:cs="Arial"/>
          <w:b/>
          <w:bCs/>
          <w:color w:val="000000"/>
          <w:sz w:val="22"/>
        </w:rPr>
        <w:t>Augmentation</w:t>
      </w:r>
      <w:r w:rsidR="00337071">
        <w:rPr>
          <w:rFonts w:ascii="Arial" w:hAnsi="Arial" w:cs="Arial"/>
          <w:b/>
          <w:bCs/>
          <w:color w:val="000000"/>
          <w:sz w:val="22"/>
        </w:rPr>
        <w:t xml:space="preserve"> de capital</w:t>
      </w:r>
      <w:r w:rsidR="005D5C4E">
        <w:rPr>
          <w:rFonts w:ascii="Arial" w:hAnsi="Arial" w:cs="Arial"/>
          <w:color w:val="000000"/>
          <w:sz w:val="22"/>
        </w:rPr>
        <w:t xml:space="preserve"> </w:t>
      </w:r>
      <w:r w:rsidR="006A4EC3">
        <w:rPr>
          <w:rFonts w:ascii="Arial" w:hAnsi="Arial" w:cs="Arial"/>
          <w:color w:val="000000"/>
          <w:sz w:val="22"/>
        </w:rPr>
        <w:tab/>
      </w:r>
      <w:r w:rsidR="0076514B" w:rsidRPr="00B279C3">
        <w:rPr>
          <w:rFonts w:ascii="Arial" w:hAnsi="Arial" w:cs="Arial"/>
          <w:b/>
          <w:color w:val="000000"/>
          <w:sz w:val="22"/>
        </w:rPr>
        <w:t>(</w:t>
      </w:r>
      <w:r w:rsidR="00633D98" w:rsidRPr="00B279C3">
        <w:rPr>
          <w:rFonts w:ascii="Arial" w:hAnsi="Arial" w:cs="Arial"/>
          <w:b/>
          <w:color w:val="000000"/>
          <w:sz w:val="22"/>
        </w:rPr>
        <w:t xml:space="preserve">4 </w:t>
      </w:r>
      <w:r w:rsidRPr="00B279C3">
        <w:rPr>
          <w:rFonts w:ascii="Arial" w:hAnsi="Arial" w:cs="Arial"/>
          <w:b/>
          <w:color w:val="000000"/>
          <w:sz w:val="22"/>
        </w:rPr>
        <w:t>points)</w:t>
      </w:r>
    </w:p>
    <w:p w:rsidR="00DC0858" w:rsidRPr="006C25CA" w:rsidRDefault="00DC0858" w:rsidP="006A4EC3">
      <w:pPr>
        <w:shd w:val="clear" w:color="auto" w:fill="FFFFFF"/>
        <w:tabs>
          <w:tab w:val="left" w:leader="dot" w:pos="8364"/>
          <w:tab w:val="left" w:pos="9356"/>
          <w:tab w:val="left" w:pos="9923"/>
        </w:tabs>
        <w:ind w:left="34"/>
        <w:rPr>
          <w:rFonts w:ascii="Arial" w:hAnsi="Arial" w:cs="Arial"/>
          <w:b/>
          <w:bCs/>
          <w:color w:val="000000"/>
          <w:sz w:val="22"/>
        </w:rPr>
      </w:pPr>
      <w:r w:rsidRPr="006C25CA">
        <w:rPr>
          <w:rFonts w:ascii="Arial" w:hAnsi="Arial" w:cs="Arial"/>
          <w:b/>
          <w:bCs/>
          <w:color w:val="000000"/>
          <w:sz w:val="22"/>
        </w:rPr>
        <w:t>DOSSIER 4 :</w:t>
      </w:r>
      <w:r w:rsidR="00337071">
        <w:rPr>
          <w:rFonts w:ascii="Arial" w:hAnsi="Arial" w:cs="Arial"/>
          <w:b/>
          <w:bCs/>
          <w:color w:val="000000"/>
          <w:sz w:val="22"/>
        </w:rPr>
        <w:t xml:space="preserve"> Participation</w:t>
      </w:r>
      <w:r w:rsidR="005D5C4E">
        <w:rPr>
          <w:rFonts w:ascii="Arial" w:hAnsi="Arial" w:cs="Arial"/>
          <w:color w:val="000000"/>
          <w:sz w:val="22"/>
        </w:rPr>
        <w:t xml:space="preserve"> </w:t>
      </w:r>
      <w:r w:rsidR="006A4EC3">
        <w:rPr>
          <w:rFonts w:ascii="Arial" w:hAnsi="Arial" w:cs="Arial"/>
          <w:color w:val="000000"/>
          <w:sz w:val="22"/>
        </w:rPr>
        <w:tab/>
      </w:r>
      <w:r w:rsidR="0076476B" w:rsidRPr="00B279C3">
        <w:rPr>
          <w:rFonts w:ascii="Arial" w:hAnsi="Arial" w:cs="Arial"/>
          <w:b/>
          <w:color w:val="000000"/>
          <w:sz w:val="22"/>
        </w:rPr>
        <w:t>(</w:t>
      </w:r>
      <w:r w:rsidR="00633D98" w:rsidRPr="00B279C3">
        <w:rPr>
          <w:rFonts w:ascii="Arial" w:hAnsi="Arial" w:cs="Arial"/>
          <w:b/>
          <w:color w:val="000000"/>
          <w:sz w:val="22"/>
        </w:rPr>
        <w:t xml:space="preserve">2 </w:t>
      </w:r>
      <w:r w:rsidR="00660808" w:rsidRPr="00B279C3">
        <w:rPr>
          <w:rFonts w:ascii="Arial" w:hAnsi="Arial" w:cs="Arial"/>
          <w:b/>
          <w:color w:val="000000"/>
          <w:sz w:val="22"/>
        </w:rPr>
        <w:t>points)</w:t>
      </w:r>
    </w:p>
    <w:p w:rsidR="001522F2" w:rsidRPr="00B279C3" w:rsidRDefault="001522F2" w:rsidP="00D61793">
      <w:pPr>
        <w:shd w:val="clear" w:color="auto" w:fill="FFFFFF"/>
        <w:jc w:val="center"/>
        <w:rPr>
          <w:rFonts w:ascii="Arial" w:hAnsi="Arial" w:cs="Arial"/>
          <w:bCs/>
          <w:color w:val="000000"/>
          <w:spacing w:val="-7"/>
          <w:sz w:val="22"/>
        </w:rPr>
      </w:pPr>
      <w:r w:rsidRPr="00B279C3">
        <w:rPr>
          <w:rFonts w:ascii="Arial" w:hAnsi="Arial" w:cs="Arial"/>
          <w:bCs/>
          <w:color w:val="000000"/>
          <w:spacing w:val="-7"/>
          <w:sz w:val="22"/>
        </w:rPr>
        <w:t>_____________________________________________________</w:t>
      </w:r>
      <w:r w:rsidR="00296096" w:rsidRPr="00B279C3">
        <w:rPr>
          <w:rFonts w:ascii="Arial" w:hAnsi="Arial" w:cs="Arial"/>
          <w:bCs/>
          <w:color w:val="000000"/>
          <w:spacing w:val="-7"/>
          <w:sz w:val="22"/>
        </w:rPr>
        <w:t>______________________________</w:t>
      </w:r>
    </w:p>
    <w:p w:rsidR="00302D73" w:rsidRDefault="00302D73" w:rsidP="00302D73">
      <w:pPr>
        <w:pStyle w:val="Titre6"/>
        <w:jc w:val="center"/>
        <w:rPr>
          <w:rFonts w:ascii="Arial" w:hAnsi="Arial" w:cs="Arial"/>
        </w:rPr>
      </w:pPr>
    </w:p>
    <w:p w:rsidR="00302D73" w:rsidRDefault="00302D73" w:rsidP="00302D73">
      <w:pPr>
        <w:pStyle w:val="Titre6"/>
        <w:jc w:val="center"/>
        <w:rPr>
          <w:rFonts w:ascii="Arial" w:hAnsi="Arial" w:cs="Arial"/>
        </w:rPr>
      </w:pPr>
      <w:r>
        <w:rPr>
          <w:rFonts w:ascii="Arial" w:hAnsi="Arial" w:cs="Arial"/>
        </w:rPr>
        <w:t>BASE DOCUMENTAIRE</w:t>
      </w:r>
    </w:p>
    <w:p w:rsidR="00302D73" w:rsidRDefault="00302D73" w:rsidP="00D61793">
      <w:pPr>
        <w:pStyle w:val="Titre6"/>
        <w:rPr>
          <w:rFonts w:ascii="Arial" w:hAnsi="Arial" w:cs="Arial"/>
        </w:rPr>
      </w:pPr>
    </w:p>
    <w:p w:rsidR="001522F2" w:rsidRPr="006C25CA" w:rsidRDefault="001522F2" w:rsidP="00474C3F">
      <w:pPr>
        <w:pStyle w:val="Titre6"/>
        <w:spacing w:after="60"/>
        <w:rPr>
          <w:rFonts w:ascii="Arial" w:hAnsi="Arial" w:cs="Arial"/>
        </w:rPr>
      </w:pPr>
      <w:r w:rsidRPr="006C25CA">
        <w:rPr>
          <w:rFonts w:ascii="Arial" w:hAnsi="Arial" w:cs="Arial"/>
        </w:rPr>
        <w:t>DOSSIER 1</w:t>
      </w:r>
    </w:p>
    <w:p w:rsidR="00302D73" w:rsidRPr="005B1F3F" w:rsidRDefault="00302D73" w:rsidP="005B1F3F">
      <w:pPr>
        <w:pStyle w:val="Paragraphedeliste"/>
        <w:numPr>
          <w:ilvl w:val="0"/>
          <w:numId w:val="35"/>
        </w:numPr>
        <w:tabs>
          <w:tab w:val="left" w:pos="284"/>
          <w:tab w:val="left" w:leader="dot" w:pos="8931"/>
        </w:tabs>
        <w:rPr>
          <w:rFonts w:ascii="Arial" w:hAnsi="Arial" w:cs="Arial"/>
          <w:spacing w:val="-1"/>
          <w:sz w:val="22"/>
        </w:rPr>
      </w:pPr>
      <w:r w:rsidRPr="005B1F3F">
        <w:rPr>
          <w:rFonts w:ascii="Arial" w:hAnsi="Arial" w:cs="Arial"/>
          <w:spacing w:val="-1"/>
          <w:sz w:val="22"/>
        </w:rPr>
        <w:t>Document</w:t>
      </w:r>
      <w:r w:rsidR="001522F2" w:rsidRPr="005B1F3F">
        <w:rPr>
          <w:rFonts w:ascii="Arial" w:hAnsi="Arial" w:cs="Arial"/>
          <w:spacing w:val="-1"/>
          <w:sz w:val="22"/>
        </w:rPr>
        <w:t xml:space="preserve"> 1 :</w:t>
      </w:r>
      <w:r w:rsidR="00E43F79" w:rsidRPr="005B1F3F">
        <w:rPr>
          <w:rFonts w:ascii="Arial" w:hAnsi="Arial" w:cs="Arial"/>
          <w:spacing w:val="-1"/>
          <w:sz w:val="22"/>
        </w:rPr>
        <w:t xml:space="preserve"> </w:t>
      </w:r>
      <w:r w:rsidR="002232D6">
        <w:rPr>
          <w:rFonts w:ascii="Arial" w:hAnsi="Arial" w:cs="Arial"/>
          <w:spacing w:val="-1"/>
          <w:sz w:val="22"/>
        </w:rPr>
        <w:t>o</w:t>
      </w:r>
      <w:r w:rsidR="00E43F79" w:rsidRPr="005B1F3F">
        <w:rPr>
          <w:rFonts w:ascii="Arial" w:hAnsi="Arial" w:cs="Arial"/>
          <w:spacing w:val="-1"/>
          <w:sz w:val="22"/>
        </w:rPr>
        <w:t>pérations relatives aux véhicules de tourisme</w:t>
      </w:r>
    </w:p>
    <w:p w:rsidR="00FB5A88" w:rsidRPr="005B1F3F" w:rsidRDefault="00302D73" w:rsidP="005B1F3F">
      <w:pPr>
        <w:pStyle w:val="Paragraphedeliste"/>
        <w:numPr>
          <w:ilvl w:val="0"/>
          <w:numId w:val="35"/>
        </w:numPr>
        <w:tabs>
          <w:tab w:val="left" w:pos="284"/>
          <w:tab w:val="left" w:leader="dot" w:pos="8931"/>
        </w:tabs>
        <w:rPr>
          <w:rFonts w:ascii="Arial" w:hAnsi="Arial" w:cs="Arial"/>
          <w:sz w:val="22"/>
        </w:rPr>
      </w:pPr>
      <w:r w:rsidRPr="005B1F3F">
        <w:rPr>
          <w:rFonts w:ascii="Arial" w:hAnsi="Arial" w:cs="Arial"/>
          <w:spacing w:val="-1"/>
          <w:sz w:val="22"/>
        </w:rPr>
        <w:t>Document</w:t>
      </w:r>
      <w:r w:rsidR="00474C3F">
        <w:rPr>
          <w:rFonts w:ascii="Arial" w:hAnsi="Arial" w:cs="Arial"/>
          <w:spacing w:val="-1"/>
          <w:sz w:val="22"/>
        </w:rPr>
        <w:t xml:space="preserve"> 2</w:t>
      </w:r>
      <w:r w:rsidR="00FB5A88" w:rsidRPr="005B1F3F">
        <w:rPr>
          <w:rFonts w:ascii="Arial" w:hAnsi="Arial" w:cs="Arial"/>
          <w:spacing w:val="-1"/>
          <w:sz w:val="22"/>
        </w:rPr>
        <w:t> :</w:t>
      </w:r>
      <w:r w:rsidR="00E43F79" w:rsidRPr="005B1F3F">
        <w:rPr>
          <w:rFonts w:ascii="Arial" w:hAnsi="Arial" w:cs="Arial"/>
          <w:spacing w:val="-1"/>
          <w:sz w:val="22"/>
        </w:rPr>
        <w:t xml:space="preserve"> </w:t>
      </w:r>
      <w:r w:rsidR="002232D6">
        <w:rPr>
          <w:rFonts w:ascii="Arial" w:hAnsi="Arial" w:cs="Arial"/>
          <w:spacing w:val="-1"/>
          <w:sz w:val="22"/>
        </w:rPr>
        <w:t>p</w:t>
      </w:r>
      <w:r w:rsidR="00E43F79" w:rsidRPr="005B1F3F">
        <w:rPr>
          <w:rFonts w:ascii="Arial" w:hAnsi="Arial" w:cs="Arial"/>
          <w:spacing w:val="-1"/>
          <w:sz w:val="22"/>
        </w:rPr>
        <w:t xml:space="preserve">lan d’amortissement initial du four X12 BELLAGIO réalisé en janvier 2016 </w:t>
      </w:r>
    </w:p>
    <w:p w:rsidR="00FB5A88" w:rsidRPr="005B1F3F" w:rsidRDefault="00302D73" w:rsidP="005B1F3F">
      <w:pPr>
        <w:pStyle w:val="Paragraphedeliste"/>
        <w:numPr>
          <w:ilvl w:val="0"/>
          <w:numId w:val="35"/>
        </w:numPr>
        <w:tabs>
          <w:tab w:val="left" w:pos="284"/>
          <w:tab w:val="left" w:leader="dot" w:pos="8931"/>
        </w:tabs>
        <w:rPr>
          <w:rFonts w:ascii="Arial" w:hAnsi="Arial" w:cs="Arial"/>
          <w:spacing w:val="-1"/>
          <w:sz w:val="22"/>
        </w:rPr>
      </w:pPr>
      <w:r w:rsidRPr="005B1F3F">
        <w:rPr>
          <w:rFonts w:ascii="Arial" w:hAnsi="Arial" w:cs="Arial"/>
          <w:spacing w:val="-1"/>
          <w:sz w:val="22"/>
        </w:rPr>
        <w:t>Document</w:t>
      </w:r>
      <w:r w:rsidR="00474C3F">
        <w:rPr>
          <w:rFonts w:ascii="Arial" w:hAnsi="Arial" w:cs="Arial"/>
          <w:spacing w:val="-1"/>
          <w:sz w:val="22"/>
        </w:rPr>
        <w:t xml:space="preserve"> 3</w:t>
      </w:r>
      <w:r w:rsidR="00FB5A88" w:rsidRPr="005B1F3F">
        <w:rPr>
          <w:rFonts w:ascii="Arial" w:hAnsi="Arial" w:cs="Arial"/>
          <w:spacing w:val="-1"/>
          <w:sz w:val="22"/>
        </w:rPr>
        <w:t> :</w:t>
      </w:r>
      <w:r w:rsidR="00E43F79" w:rsidRPr="005B1F3F">
        <w:rPr>
          <w:rFonts w:ascii="Arial" w:hAnsi="Arial" w:cs="Arial"/>
          <w:spacing w:val="-1"/>
          <w:sz w:val="22"/>
        </w:rPr>
        <w:t xml:space="preserve"> </w:t>
      </w:r>
      <w:r w:rsidR="002232D6">
        <w:rPr>
          <w:rFonts w:ascii="Arial" w:hAnsi="Arial" w:cs="Arial"/>
          <w:spacing w:val="-1"/>
          <w:sz w:val="22"/>
        </w:rPr>
        <w:t>t</w:t>
      </w:r>
      <w:r w:rsidR="00E43F79" w:rsidRPr="005B1F3F">
        <w:rPr>
          <w:rFonts w:ascii="Arial" w:hAnsi="Arial" w:cs="Arial"/>
          <w:spacing w:val="-1"/>
          <w:sz w:val="22"/>
        </w:rPr>
        <w:t>ableau des dépréciations au 31/12/2018</w:t>
      </w:r>
    </w:p>
    <w:p w:rsidR="0056240C" w:rsidRPr="006C25CA" w:rsidRDefault="0056240C" w:rsidP="00474C3F">
      <w:pPr>
        <w:pStyle w:val="Titre7"/>
        <w:spacing w:before="120" w:after="60"/>
        <w:rPr>
          <w:rFonts w:ascii="Arial" w:hAnsi="Arial" w:cs="Arial"/>
        </w:rPr>
      </w:pPr>
      <w:r w:rsidRPr="006C25CA">
        <w:rPr>
          <w:rFonts w:ascii="Arial" w:hAnsi="Arial" w:cs="Arial"/>
        </w:rPr>
        <w:t>DOSSIER 2</w:t>
      </w:r>
    </w:p>
    <w:p w:rsidR="00D3659D" w:rsidRPr="005B1F3F" w:rsidRDefault="00302D73" w:rsidP="005B1F3F">
      <w:pPr>
        <w:pStyle w:val="Paragraphedeliste"/>
        <w:numPr>
          <w:ilvl w:val="0"/>
          <w:numId w:val="35"/>
        </w:numPr>
        <w:tabs>
          <w:tab w:val="left" w:pos="284"/>
          <w:tab w:val="left" w:leader="dot" w:pos="8931"/>
        </w:tabs>
        <w:rPr>
          <w:rFonts w:ascii="Arial" w:hAnsi="Arial" w:cs="Arial"/>
          <w:spacing w:val="-1"/>
          <w:sz w:val="22"/>
        </w:rPr>
      </w:pPr>
      <w:r w:rsidRPr="005B1F3F">
        <w:rPr>
          <w:rFonts w:ascii="Arial" w:hAnsi="Arial" w:cs="Arial"/>
          <w:spacing w:val="-1"/>
          <w:sz w:val="22"/>
        </w:rPr>
        <w:t>Document</w:t>
      </w:r>
      <w:r w:rsidR="00474C3F">
        <w:rPr>
          <w:rFonts w:ascii="Arial" w:hAnsi="Arial" w:cs="Arial"/>
          <w:spacing w:val="-1"/>
          <w:sz w:val="22"/>
        </w:rPr>
        <w:t xml:space="preserve"> 4</w:t>
      </w:r>
      <w:r w:rsidR="00D3659D" w:rsidRPr="005B1F3F">
        <w:rPr>
          <w:rFonts w:ascii="Arial" w:hAnsi="Arial" w:cs="Arial"/>
          <w:spacing w:val="-1"/>
          <w:sz w:val="22"/>
        </w:rPr>
        <w:t> :</w:t>
      </w:r>
      <w:r w:rsidR="00E43F79" w:rsidRPr="005B1F3F">
        <w:rPr>
          <w:rFonts w:ascii="Arial" w:hAnsi="Arial" w:cs="Arial"/>
          <w:spacing w:val="-1"/>
          <w:sz w:val="22"/>
        </w:rPr>
        <w:t xml:space="preserve"> </w:t>
      </w:r>
      <w:r w:rsidR="002232D6">
        <w:rPr>
          <w:rFonts w:ascii="Arial" w:hAnsi="Arial" w:cs="Arial"/>
          <w:spacing w:val="-1"/>
          <w:sz w:val="22"/>
        </w:rPr>
        <w:t>e</w:t>
      </w:r>
      <w:r w:rsidR="00E43F79" w:rsidRPr="005B1F3F">
        <w:rPr>
          <w:rFonts w:ascii="Arial" w:hAnsi="Arial" w:cs="Arial"/>
          <w:spacing w:val="-1"/>
          <w:sz w:val="22"/>
        </w:rPr>
        <w:t>xtrait du contrat de crédit</w:t>
      </w:r>
    </w:p>
    <w:p w:rsidR="0056240C" w:rsidRPr="00474C3F" w:rsidRDefault="0056240C" w:rsidP="00474C3F">
      <w:pPr>
        <w:pStyle w:val="Titre7"/>
        <w:spacing w:before="120" w:after="60"/>
        <w:rPr>
          <w:rFonts w:ascii="Arial" w:hAnsi="Arial" w:cs="Arial"/>
        </w:rPr>
      </w:pPr>
      <w:r w:rsidRPr="00474C3F">
        <w:rPr>
          <w:rFonts w:ascii="Arial" w:hAnsi="Arial" w:cs="Arial"/>
        </w:rPr>
        <w:t>DOSSIER 3</w:t>
      </w:r>
    </w:p>
    <w:p w:rsidR="001522F2" w:rsidRPr="005B1F3F" w:rsidRDefault="00302D73" w:rsidP="005B1F3F">
      <w:pPr>
        <w:pStyle w:val="Paragraphedeliste"/>
        <w:numPr>
          <w:ilvl w:val="0"/>
          <w:numId w:val="36"/>
        </w:numPr>
        <w:tabs>
          <w:tab w:val="left" w:leader="dot" w:pos="8789"/>
        </w:tabs>
        <w:rPr>
          <w:rFonts w:ascii="Arial" w:hAnsi="Arial" w:cs="Arial"/>
          <w:sz w:val="22"/>
        </w:rPr>
      </w:pPr>
      <w:r w:rsidRPr="005B1F3F">
        <w:rPr>
          <w:rFonts w:ascii="Arial" w:hAnsi="Arial" w:cs="Arial"/>
          <w:spacing w:val="-1"/>
          <w:sz w:val="22"/>
        </w:rPr>
        <w:t>Document</w:t>
      </w:r>
      <w:r w:rsidR="00474C3F">
        <w:rPr>
          <w:rFonts w:ascii="Arial" w:hAnsi="Arial" w:cs="Arial"/>
          <w:spacing w:val="-1"/>
          <w:sz w:val="22"/>
        </w:rPr>
        <w:t xml:space="preserve"> 5</w:t>
      </w:r>
      <w:r w:rsidR="001522F2" w:rsidRPr="005B1F3F">
        <w:rPr>
          <w:rFonts w:ascii="Arial" w:hAnsi="Arial" w:cs="Arial"/>
          <w:spacing w:val="-1"/>
          <w:sz w:val="22"/>
        </w:rPr>
        <w:t> :</w:t>
      </w:r>
      <w:r w:rsidR="009D6A44" w:rsidRPr="005B1F3F">
        <w:rPr>
          <w:rFonts w:ascii="Arial" w:hAnsi="Arial" w:cs="Arial"/>
          <w:spacing w:val="-1"/>
          <w:sz w:val="22"/>
        </w:rPr>
        <w:t xml:space="preserve"> </w:t>
      </w:r>
      <w:r w:rsidR="002232D6">
        <w:rPr>
          <w:rFonts w:ascii="Arial" w:hAnsi="Arial" w:cs="Arial"/>
          <w:spacing w:val="-1"/>
          <w:sz w:val="22"/>
        </w:rPr>
        <w:t>e</w:t>
      </w:r>
      <w:r w:rsidR="009D6A44" w:rsidRPr="005B1F3F">
        <w:rPr>
          <w:rFonts w:ascii="Arial" w:hAnsi="Arial" w:cs="Arial"/>
          <w:spacing w:val="-1"/>
          <w:sz w:val="22"/>
        </w:rPr>
        <w:t xml:space="preserve">xtrait du </w:t>
      </w:r>
      <w:r w:rsidR="002232D6">
        <w:rPr>
          <w:rFonts w:ascii="Arial" w:hAnsi="Arial" w:cs="Arial"/>
          <w:spacing w:val="-1"/>
          <w:sz w:val="22"/>
        </w:rPr>
        <w:t>procès-verbal</w:t>
      </w:r>
      <w:r w:rsidR="009D6A44" w:rsidRPr="005B1F3F">
        <w:rPr>
          <w:rFonts w:ascii="Arial" w:hAnsi="Arial" w:cs="Arial"/>
          <w:spacing w:val="-1"/>
          <w:sz w:val="22"/>
        </w:rPr>
        <w:t xml:space="preserve"> de l’</w:t>
      </w:r>
      <w:r w:rsidR="00854C63">
        <w:rPr>
          <w:rFonts w:ascii="Arial" w:hAnsi="Arial" w:cs="Arial"/>
          <w:spacing w:val="-1"/>
          <w:sz w:val="22"/>
        </w:rPr>
        <w:t>assemblée</w:t>
      </w:r>
      <w:r w:rsidR="002232D6">
        <w:rPr>
          <w:rFonts w:ascii="Arial" w:hAnsi="Arial" w:cs="Arial"/>
          <w:spacing w:val="-1"/>
          <w:sz w:val="22"/>
        </w:rPr>
        <w:t xml:space="preserve"> générale extraordinaire</w:t>
      </w:r>
      <w:r w:rsidR="009D6A44" w:rsidRPr="005B1F3F">
        <w:rPr>
          <w:rFonts w:ascii="Arial" w:hAnsi="Arial" w:cs="Arial"/>
          <w:spacing w:val="-1"/>
          <w:sz w:val="22"/>
        </w:rPr>
        <w:t xml:space="preserve"> en date du </w:t>
      </w:r>
      <w:r w:rsidR="002232D6">
        <w:rPr>
          <w:rFonts w:ascii="Arial" w:hAnsi="Arial" w:cs="Arial"/>
          <w:spacing w:val="-1"/>
          <w:sz w:val="22"/>
        </w:rPr>
        <w:t>7 </w:t>
      </w:r>
      <w:r w:rsidR="009D6A44" w:rsidRPr="005B1F3F">
        <w:rPr>
          <w:rFonts w:ascii="Arial" w:hAnsi="Arial" w:cs="Arial"/>
          <w:spacing w:val="-1"/>
          <w:sz w:val="22"/>
        </w:rPr>
        <w:t>décembre 2019</w:t>
      </w:r>
    </w:p>
    <w:p w:rsidR="0056240C" w:rsidRPr="005B1F3F" w:rsidRDefault="00302D73" w:rsidP="005B1F3F">
      <w:pPr>
        <w:pStyle w:val="Paragraphedeliste"/>
        <w:numPr>
          <w:ilvl w:val="0"/>
          <w:numId w:val="36"/>
        </w:numPr>
        <w:tabs>
          <w:tab w:val="left" w:leader="dot" w:pos="8789"/>
        </w:tabs>
        <w:rPr>
          <w:rFonts w:ascii="Arial" w:hAnsi="Arial" w:cs="Arial"/>
          <w:spacing w:val="-1"/>
          <w:sz w:val="22"/>
        </w:rPr>
      </w:pPr>
      <w:r w:rsidRPr="005B1F3F">
        <w:rPr>
          <w:rFonts w:ascii="Arial" w:hAnsi="Arial" w:cs="Arial"/>
          <w:spacing w:val="-1"/>
          <w:sz w:val="22"/>
        </w:rPr>
        <w:t>Document</w:t>
      </w:r>
      <w:r w:rsidR="00474C3F">
        <w:rPr>
          <w:rFonts w:ascii="Arial" w:hAnsi="Arial" w:cs="Arial"/>
          <w:spacing w:val="-1"/>
          <w:sz w:val="22"/>
        </w:rPr>
        <w:t xml:space="preserve"> 6</w:t>
      </w:r>
      <w:r w:rsidR="0056240C" w:rsidRPr="005B1F3F">
        <w:rPr>
          <w:rFonts w:ascii="Arial" w:hAnsi="Arial" w:cs="Arial"/>
          <w:spacing w:val="-1"/>
          <w:sz w:val="22"/>
        </w:rPr>
        <w:t xml:space="preserve"> : </w:t>
      </w:r>
      <w:r w:rsidR="006562BF">
        <w:rPr>
          <w:rFonts w:ascii="Arial" w:hAnsi="Arial" w:cs="Arial"/>
          <w:spacing w:val="-1"/>
          <w:sz w:val="22"/>
        </w:rPr>
        <w:t>f</w:t>
      </w:r>
      <w:r w:rsidR="0056240C" w:rsidRPr="005B1F3F">
        <w:rPr>
          <w:rFonts w:ascii="Arial" w:hAnsi="Arial" w:cs="Arial"/>
          <w:spacing w:val="-1"/>
          <w:sz w:val="22"/>
        </w:rPr>
        <w:t>rais d’augmentation de capital</w:t>
      </w:r>
    </w:p>
    <w:p w:rsidR="000A3AA5" w:rsidRPr="00474C3F" w:rsidRDefault="000A3AA5" w:rsidP="00474C3F">
      <w:pPr>
        <w:pStyle w:val="Titre7"/>
        <w:spacing w:before="120" w:after="60"/>
        <w:rPr>
          <w:rFonts w:ascii="Arial" w:hAnsi="Arial" w:cs="Arial"/>
        </w:rPr>
      </w:pPr>
      <w:r w:rsidRPr="00474C3F">
        <w:rPr>
          <w:rFonts w:ascii="Arial" w:hAnsi="Arial" w:cs="Arial"/>
        </w:rPr>
        <w:t>DOSSIER 4</w:t>
      </w:r>
    </w:p>
    <w:p w:rsidR="00302D73" w:rsidRPr="005B1F3F" w:rsidRDefault="00302D73" w:rsidP="005B1F3F">
      <w:pPr>
        <w:pStyle w:val="Paragraphedeliste"/>
        <w:numPr>
          <w:ilvl w:val="0"/>
          <w:numId w:val="37"/>
        </w:numPr>
        <w:tabs>
          <w:tab w:val="left" w:leader="dot" w:pos="8789"/>
        </w:tabs>
        <w:rPr>
          <w:rFonts w:ascii="Arial" w:hAnsi="Arial" w:cs="Arial"/>
          <w:sz w:val="22"/>
        </w:rPr>
      </w:pPr>
      <w:r w:rsidRPr="005B1F3F">
        <w:rPr>
          <w:rFonts w:ascii="Arial" w:hAnsi="Arial" w:cs="Arial"/>
          <w:sz w:val="22"/>
        </w:rPr>
        <w:t>Document</w:t>
      </w:r>
      <w:r w:rsidR="009D6A44" w:rsidRPr="005B1F3F">
        <w:rPr>
          <w:rFonts w:ascii="Arial" w:hAnsi="Arial" w:cs="Arial"/>
          <w:sz w:val="22"/>
        </w:rPr>
        <w:t xml:space="preserve"> </w:t>
      </w:r>
      <w:r w:rsidR="00474C3F">
        <w:rPr>
          <w:rFonts w:ascii="Arial" w:hAnsi="Arial" w:cs="Arial"/>
          <w:sz w:val="22"/>
        </w:rPr>
        <w:t>7</w:t>
      </w:r>
      <w:r w:rsidR="009D6A44" w:rsidRPr="005B1F3F">
        <w:rPr>
          <w:rFonts w:ascii="Arial" w:hAnsi="Arial" w:cs="Arial"/>
          <w:sz w:val="22"/>
        </w:rPr>
        <w:t xml:space="preserve"> : </w:t>
      </w:r>
      <w:r w:rsidR="006562BF">
        <w:rPr>
          <w:rFonts w:ascii="Arial" w:hAnsi="Arial" w:cs="Arial"/>
          <w:sz w:val="22"/>
        </w:rPr>
        <w:t>e</w:t>
      </w:r>
      <w:r w:rsidR="009D6A44" w:rsidRPr="005B1F3F">
        <w:rPr>
          <w:rFonts w:ascii="Arial" w:hAnsi="Arial" w:cs="Arial"/>
          <w:sz w:val="22"/>
        </w:rPr>
        <w:t>xtrait du contrat de participation</w:t>
      </w:r>
    </w:p>
    <w:p w:rsidR="009D6A44" w:rsidRPr="005B1F3F" w:rsidRDefault="00302D73" w:rsidP="005B1F3F">
      <w:pPr>
        <w:pStyle w:val="Paragraphedeliste"/>
        <w:numPr>
          <w:ilvl w:val="0"/>
          <w:numId w:val="37"/>
        </w:numPr>
        <w:tabs>
          <w:tab w:val="left" w:leader="dot" w:pos="8789"/>
        </w:tabs>
        <w:rPr>
          <w:rFonts w:ascii="Arial" w:hAnsi="Arial" w:cs="Arial"/>
          <w:sz w:val="22"/>
        </w:rPr>
      </w:pPr>
      <w:r w:rsidRPr="005B1F3F">
        <w:rPr>
          <w:rFonts w:ascii="Arial" w:hAnsi="Arial" w:cs="Arial"/>
          <w:sz w:val="22"/>
        </w:rPr>
        <w:t>Document</w:t>
      </w:r>
      <w:r w:rsidR="009D6A44" w:rsidRPr="005B1F3F">
        <w:rPr>
          <w:rFonts w:ascii="Arial" w:hAnsi="Arial" w:cs="Arial"/>
          <w:sz w:val="22"/>
        </w:rPr>
        <w:t xml:space="preserve"> </w:t>
      </w:r>
      <w:r w:rsidR="00474C3F">
        <w:rPr>
          <w:rFonts w:ascii="Arial" w:hAnsi="Arial" w:cs="Arial"/>
          <w:sz w:val="22"/>
        </w:rPr>
        <w:t>8</w:t>
      </w:r>
      <w:r w:rsidR="009D6A44" w:rsidRPr="005B1F3F">
        <w:rPr>
          <w:rFonts w:ascii="Arial" w:hAnsi="Arial" w:cs="Arial"/>
          <w:sz w:val="22"/>
        </w:rPr>
        <w:t xml:space="preserve"> : </w:t>
      </w:r>
      <w:r w:rsidR="006562BF">
        <w:rPr>
          <w:rFonts w:ascii="Arial" w:hAnsi="Arial" w:cs="Arial"/>
          <w:sz w:val="22"/>
        </w:rPr>
        <w:t>t</w:t>
      </w:r>
      <w:r w:rsidR="009D6A44" w:rsidRPr="005B1F3F">
        <w:rPr>
          <w:rFonts w:ascii="Arial" w:hAnsi="Arial" w:cs="Arial"/>
          <w:sz w:val="22"/>
        </w:rPr>
        <w:t>aux de CSG et CRDS</w:t>
      </w:r>
    </w:p>
    <w:p w:rsidR="009D6A44" w:rsidRPr="006C25CA" w:rsidRDefault="009D6A44" w:rsidP="00D61793">
      <w:pPr>
        <w:shd w:val="clear" w:color="auto" w:fill="FFFFFF"/>
        <w:ind w:right="170"/>
        <w:rPr>
          <w:rFonts w:ascii="Arial" w:hAnsi="Arial" w:cs="Arial"/>
          <w:b/>
          <w:bCs/>
          <w:color w:val="000000"/>
          <w:spacing w:val="-5"/>
          <w:sz w:val="10"/>
          <w:szCs w:val="10"/>
        </w:rPr>
      </w:pPr>
    </w:p>
    <w:p w:rsidR="001522F2" w:rsidRPr="006C25CA" w:rsidRDefault="001522F2" w:rsidP="00D61793">
      <w:pPr>
        <w:shd w:val="clear" w:color="auto" w:fill="FFFFFF"/>
        <w:ind w:right="170"/>
        <w:rPr>
          <w:rFonts w:ascii="Arial" w:hAnsi="Arial" w:cs="Arial"/>
          <w:b/>
          <w:bCs/>
          <w:color w:val="000000"/>
          <w:spacing w:val="-5"/>
          <w:sz w:val="10"/>
          <w:szCs w:val="10"/>
        </w:rPr>
      </w:pPr>
    </w:p>
    <w:p w:rsidR="001522F2" w:rsidRPr="00FC0713" w:rsidRDefault="00914F4C" w:rsidP="00D61793">
      <w:pPr>
        <w:shd w:val="clear" w:color="auto" w:fill="FFFFFF"/>
        <w:tabs>
          <w:tab w:val="left" w:leader="dot" w:pos="8789"/>
        </w:tabs>
        <w:rPr>
          <w:rFonts w:ascii="Arial" w:hAnsi="Arial" w:cs="Arial"/>
          <w:bCs/>
          <w:sz w:val="22"/>
        </w:rPr>
      </w:pPr>
      <w:r w:rsidRPr="00FC0713">
        <w:rPr>
          <w:rFonts w:ascii="Arial" w:hAnsi="Arial" w:cs="Arial"/>
          <w:b/>
          <w:bCs/>
          <w:color w:val="000000"/>
          <w:spacing w:val="-5"/>
          <w:sz w:val="22"/>
        </w:rPr>
        <w:t>ANNEXE A :</w:t>
      </w:r>
      <w:r w:rsidR="009D6A44" w:rsidRPr="00FC0713">
        <w:rPr>
          <w:rFonts w:ascii="Arial" w:hAnsi="Arial" w:cs="Arial"/>
          <w:b/>
          <w:bCs/>
          <w:color w:val="000000"/>
          <w:spacing w:val="-5"/>
          <w:sz w:val="22"/>
        </w:rPr>
        <w:t xml:space="preserve"> </w:t>
      </w:r>
      <w:r w:rsidR="00293C98">
        <w:rPr>
          <w:rFonts w:ascii="Arial" w:hAnsi="Arial" w:cs="Arial"/>
          <w:b/>
          <w:bCs/>
          <w:color w:val="000000"/>
          <w:spacing w:val="-5"/>
          <w:sz w:val="22"/>
        </w:rPr>
        <w:t>e</w:t>
      </w:r>
      <w:r w:rsidR="009D6A44" w:rsidRPr="00FC0713">
        <w:rPr>
          <w:rFonts w:ascii="Arial" w:hAnsi="Arial" w:cs="Arial"/>
          <w:b/>
          <w:bCs/>
          <w:color w:val="000000"/>
          <w:spacing w:val="-5"/>
          <w:sz w:val="22"/>
        </w:rPr>
        <w:t>xtrait du bilan de la société M’Angers au 31/12/2019</w:t>
      </w:r>
    </w:p>
    <w:p w:rsidR="00914F4C" w:rsidRPr="006C25CA" w:rsidRDefault="00914F4C" w:rsidP="00D61793">
      <w:pPr>
        <w:shd w:val="clear" w:color="auto" w:fill="FFFFFF"/>
        <w:ind w:right="170"/>
        <w:rPr>
          <w:rFonts w:ascii="Arial" w:hAnsi="Arial" w:cs="Arial"/>
          <w:bCs/>
          <w:sz w:val="22"/>
        </w:rPr>
      </w:pPr>
    </w:p>
    <w:p w:rsidR="00914F4C" w:rsidRPr="006C25CA" w:rsidRDefault="00914F4C" w:rsidP="00D61793">
      <w:pPr>
        <w:shd w:val="clear" w:color="auto" w:fill="FFFFFF"/>
        <w:ind w:right="170"/>
        <w:rPr>
          <w:rFonts w:ascii="Arial" w:hAnsi="Arial" w:cs="Arial"/>
          <w:b/>
          <w:bCs/>
          <w:sz w:val="22"/>
        </w:rPr>
      </w:pPr>
      <w:r w:rsidRPr="006C25CA">
        <w:rPr>
          <w:rFonts w:ascii="Arial" w:hAnsi="Arial" w:cs="Arial"/>
          <w:b/>
          <w:bCs/>
          <w:sz w:val="22"/>
        </w:rPr>
        <w:t xml:space="preserve">NOTA : </w:t>
      </w:r>
      <w:r w:rsidR="00293C98">
        <w:rPr>
          <w:rFonts w:ascii="Arial" w:hAnsi="Arial" w:cs="Arial"/>
          <w:b/>
          <w:bCs/>
          <w:sz w:val="22"/>
        </w:rPr>
        <w:t>l</w:t>
      </w:r>
      <w:r w:rsidRPr="006C25CA">
        <w:rPr>
          <w:rFonts w:ascii="Arial" w:hAnsi="Arial" w:cs="Arial"/>
          <w:b/>
          <w:bCs/>
          <w:sz w:val="22"/>
        </w:rPr>
        <w:t>’annexe A doit être obligatoirement rendue avec la copie</w:t>
      </w:r>
      <w:r w:rsidR="00B279C3">
        <w:rPr>
          <w:rFonts w:ascii="Arial" w:hAnsi="Arial" w:cs="Arial"/>
          <w:b/>
          <w:bCs/>
          <w:sz w:val="22"/>
        </w:rPr>
        <w:t>.</w:t>
      </w:r>
    </w:p>
    <w:p w:rsidR="00914F4C" w:rsidRPr="006C25CA" w:rsidRDefault="00914F4C" w:rsidP="00D61793">
      <w:pPr>
        <w:shd w:val="clear" w:color="auto" w:fill="FFFFFF"/>
        <w:ind w:right="170"/>
        <w:rPr>
          <w:rFonts w:ascii="Arial" w:hAnsi="Arial" w:cs="Arial"/>
          <w:b/>
          <w:bCs/>
          <w:color w:val="000000"/>
          <w:spacing w:val="-5"/>
          <w:sz w:val="10"/>
          <w:szCs w:val="10"/>
        </w:rPr>
      </w:pPr>
    </w:p>
    <w:p w:rsidR="001522F2" w:rsidRPr="006C25CA" w:rsidRDefault="001522F2" w:rsidP="00D61793">
      <w:pPr>
        <w:shd w:val="clear" w:color="auto" w:fill="FFFFFF"/>
        <w:rPr>
          <w:rFonts w:ascii="Arial" w:hAnsi="Arial" w:cs="Arial"/>
          <w:b/>
          <w:bCs/>
          <w:color w:val="000000"/>
          <w:spacing w:val="-5"/>
          <w:sz w:val="10"/>
          <w:szCs w:val="10"/>
        </w:rPr>
      </w:pPr>
    </w:p>
    <w:p w:rsidR="001522F2" w:rsidRPr="006C25CA" w:rsidRDefault="001522F2" w:rsidP="00D61793">
      <w:pPr>
        <w:pStyle w:val="Titre"/>
        <w:pBdr>
          <w:top w:val="single" w:sz="4" w:space="1" w:color="auto"/>
          <w:left w:val="single" w:sz="4" w:space="4" w:color="auto"/>
          <w:bottom w:val="single" w:sz="4" w:space="1" w:color="auto"/>
          <w:right w:val="single" w:sz="4" w:space="4" w:color="auto"/>
        </w:pBdr>
        <w:shd w:val="clear" w:color="auto" w:fill="FFFFFF"/>
        <w:rPr>
          <w:rFonts w:ascii="Arial" w:hAnsi="Arial" w:cs="Arial"/>
          <w:b/>
          <w:bCs/>
          <w:sz w:val="22"/>
          <w:szCs w:val="22"/>
          <w:u w:val="single"/>
        </w:rPr>
      </w:pPr>
      <w:r w:rsidRPr="006C25CA">
        <w:rPr>
          <w:rFonts w:ascii="Arial" w:hAnsi="Arial" w:cs="Arial"/>
          <w:b/>
          <w:bCs/>
          <w:sz w:val="22"/>
          <w:szCs w:val="22"/>
          <w:u w:val="single"/>
        </w:rPr>
        <w:t>AVERTISSEMENT</w:t>
      </w:r>
    </w:p>
    <w:p w:rsidR="001522F2" w:rsidRPr="006C25CA" w:rsidRDefault="001522F2" w:rsidP="00D61793">
      <w:pPr>
        <w:pStyle w:val="Titre"/>
        <w:pBdr>
          <w:top w:val="single" w:sz="4" w:space="1" w:color="auto"/>
          <w:left w:val="single" w:sz="4" w:space="4" w:color="auto"/>
          <w:bottom w:val="single" w:sz="4" w:space="1" w:color="auto"/>
          <w:right w:val="single" w:sz="4" w:space="4" w:color="auto"/>
        </w:pBdr>
        <w:shd w:val="clear" w:color="auto" w:fill="FFFFFF"/>
        <w:rPr>
          <w:rFonts w:ascii="Arial" w:hAnsi="Arial" w:cs="Arial"/>
          <w:b/>
          <w:bCs/>
          <w:sz w:val="22"/>
          <w:szCs w:val="22"/>
        </w:rPr>
      </w:pPr>
      <w:r w:rsidRPr="006C25CA">
        <w:rPr>
          <w:rFonts w:ascii="Arial" w:hAnsi="Arial" w:cs="Arial"/>
          <w:b/>
          <w:bCs/>
          <w:sz w:val="22"/>
          <w:szCs w:val="22"/>
        </w:rPr>
        <w:t xml:space="preserve">Si le texte du sujet, de </w:t>
      </w:r>
      <w:r w:rsidR="00E14608" w:rsidRPr="006C25CA">
        <w:rPr>
          <w:rFonts w:ascii="Arial" w:hAnsi="Arial" w:cs="Arial"/>
          <w:b/>
          <w:bCs/>
          <w:sz w:val="22"/>
          <w:szCs w:val="22"/>
        </w:rPr>
        <w:t xml:space="preserve">ses questions ou de ses </w:t>
      </w:r>
      <w:r w:rsidR="00302D73">
        <w:rPr>
          <w:rFonts w:ascii="Arial" w:hAnsi="Arial" w:cs="Arial"/>
          <w:b/>
          <w:bCs/>
          <w:sz w:val="22"/>
          <w:szCs w:val="22"/>
        </w:rPr>
        <w:t>document</w:t>
      </w:r>
      <w:r w:rsidR="00E14608" w:rsidRPr="006C25CA">
        <w:rPr>
          <w:rFonts w:ascii="Arial" w:hAnsi="Arial" w:cs="Arial"/>
          <w:b/>
          <w:bCs/>
          <w:sz w:val="22"/>
          <w:szCs w:val="22"/>
        </w:rPr>
        <w:t>s</w:t>
      </w:r>
      <w:r w:rsidRPr="006C25CA">
        <w:rPr>
          <w:rFonts w:ascii="Arial" w:hAnsi="Arial" w:cs="Arial"/>
          <w:b/>
          <w:bCs/>
          <w:sz w:val="22"/>
          <w:szCs w:val="22"/>
        </w:rPr>
        <w:t xml:space="preserve"> vous conduit à formuler une ou plusieurs hypothèses, il vous est demandé de la (ou les) mentionner explicitement dans votre copie.</w:t>
      </w:r>
    </w:p>
    <w:p w:rsidR="00BA0AC8" w:rsidRPr="006C25CA" w:rsidRDefault="00BA0AC8" w:rsidP="00D61793">
      <w:pPr>
        <w:pStyle w:val="Titre1"/>
        <w:keepNext w:val="0"/>
        <w:ind w:left="7080"/>
        <w:rPr>
          <w:rFonts w:ascii="Arial" w:hAnsi="Arial" w:cs="Arial"/>
          <w:sz w:val="24"/>
          <w:szCs w:val="24"/>
        </w:rPr>
      </w:pPr>
    </w:p>
    <w:p w:rsidR="00504291" w:rsidRPr="006C25CA" w:rsidRDefault="00504291" w:rsidP="00D61793">
      <w:pPr>
        <w:pBdr>
          <w:top w:val="single" w:sz="4" w:space="1" w:color="auto"/>
          <w:left w:val="single" w:sz="4" w:space="4" w:color="auto"/>
          <w:bottom w:val="single" w:sz="4" w:space="1" w:color="auto"/>
          <w:right w:val="single" w:sz="4" w:space="4" w:color="auto"/>
        </w:pBdr>
        <w:shd w:val="clear" w:color="auto" w:fill="FFFFFF"/>
        <w:jc w:val="center"/>
        <w:rPr>
          <w:rFonts w:ascii="Arial" w:hAnsi="Arial" w:cs="Arial"/>
          <w:b/>
          <w:color w:val="000000"/>
          <w:spacing w:val="-5"/>
          <w:sz w:val="22"/>
        </w:rPr>
      </w:pPr>
      <w:r w:rsidRPr="006C25CA">
        <w:rPr>
          <w:rFonts w:ascii="Arial" w:hAnsi="Arial" w:cs="Arial"/>
          <w:b/>
          <w:color w:val="000000"/>
          <w:spacing w:val="-5"/>
          <w:sz w:val="22"/>
        </w:rPr>
        <w:t>Il vous est demandé d’apporter un soin particulier à la présentation de votre copie.</w:t>
      </w:r>
    </w:p>
    <w:p w:rsidR="00504291" w:rsidRPr="006C25CA" w:rsidRDefault="00504291" w:rsidP="00D61793">
      <w:pPr>
        <w:pBdr>
          <w:top w:val="single" w:sz="4" w:space="1" w:color="auto"/>
          <w:left w:val="single" w:sz="4" w:space="4" w:color="auto"/>
          <w:bottom w:val="single" w:sz="4" w:space="1" w:color="auto"/>
          <w:right w:val="single" w:sz="4" w:space="4" w:color="auto"/>
        </w:pBdr>
        <w:shd w:val="clear" w:color="auto" w:fill="FFFFFF"/>
        <w:jc w:val="center"/>
        <w:rPr>
          <w:rFonts w:ascii="Arial" w:hAnsi="Arial" w:cs="Arial"/>
          <w:b/>
          <w:color w:val="000000"/>
          <w:spacing w:val="-5"/>
          <w:sz w:val="22"/>
        </w:rPr>
      </w:pPr>
      <w:r w:rsidRPr="006C25CA">
        <w:rPr>
          <w:rFonts w:ascii="Arial" w:hAnsi="Arial" w:cs="Arial"/>
          <w:b/>
          <w:color w:val="000000"/>
          <w:spacing w:val="-5"/>
          <w:sz w:val="22"/>
        </w:rPr>
        <w:t>Toute information calculée devra être justifiée.</w:t>
      </w:r>
    </w:p>
    <w:p w:rsidR="00504291" w:rsidRPr="006C25CA" w:rsidRDefault="00504291" w:rsidP="00D61793">
      <w:pPr>
        <w:pBdr>
          <w:top w:val="single" w:sz="4" w:space="1" w:color="auto"/>
          <w:left w:val="single" w:sz="4" w:space="4" w:color="auto"/>
          <w:bottom w:val="single" w:sz="4" w:space="1" w:color="auto"/>
          <w:right w:val="single" w:sz="4" w:space="4" w:color="auto"/>
        </w:pBdr>
        <w:shd w:val="clear" w:color="auto" w:fill="FFFFFF"/>
        <w:jc w:val="center"/>
        <w:rPr>
          <w:rFonts w:ascii="Arial" w:hAnsi="Arial" w:cs="Arial"/>
          <w:b/>
          <w:sz w:val="22"/>
        </w:rPr>
      </w:pPr>
      <w:r w:rsidRPr="006C25CA">
        <w:rPr>
          <w:rFonts w:ascii="Arial" w:hAnsi="Arial" w:cs="Arial"/>
          <w:b/>
          <w:color w:val="000000"/>
          <w:spacing w:val="-5"/>
          <w:sz w:val="22"/>
        </w:rPr>
        <w:t>Les écritures comptables devront comporter les numéros et les noms des comptes et un libellé.</w:t>
      </w:r>
    </w:p>
    <w:p w:rsidR="001522F2" w:rsidRPr="005D5C4E" w:rsidRDefault="001522F2" w:rsidP="00D61793">
      <w:pPr>
        <w:pStyle w:val="Titre1"/>
        <w:keepNext w:val="0"/>
        <w:jc w:val="center"/>
        <w:rPr>
          <w:rFonts w:ascii="Arial" w:hAnsi="Arial" w:cs="Arial"/>
          <w:sz w:val="28"/>
          <w:szCs w:val="28"/>
        </w:rPr>
      </w:pPr>
      <w:r w:rsidRPr="006C25CA">
        <w:rPr>
          <w:rFonts w:ascii="Arial" w:hAnsi="Arial" w:cs="Arial"/>
        </w:rPr>
        <w:br w:type="page"/>
      </w:r>
      <w:r w:rsidRPr="005D5C4E">
        <w:rPr>
          <w:rFonts w:ascii="Arial" w:hAnsi="Arial" w:cs="Arial"/>
          <w:sz w:val="28"/>
          <w:szCs w:val="28"/>
        </w:rPr>
        <w:lastRenderedPageBreak/>
        <w:t>SUJET</w:t>
      </w:r>
    </w:p>
    <w:p w:rsidR="001522F2" w:rsidRDefault="001522F2" w:rsidP="00D61793">
      <w:pPr>
        <w:shd w:val="clear" w:color="auto" w:fill="FFFFFF"/>
        <w:rPr>
          <w:rFonts w:ascii="Arial" w:hAnsi="Arial" w:cs="Arial"/>
          <w:b/>
          <w:bCs/>
          <w:color w:val="000000"/>
          <w:spacing w:val="-7"/>
          <w:szCs w:val="24"/>
        </w:rPr>
      </w:pPr>
    </w:p>
    <w:p w:rsidR="00CF2974" w:rsidRPr="00CF2974" w:rsidRDefault="00CF2974" w:rsidP="00D61793">
      <w:pPr>
        <w:rPr>
          <w:rFonts w:ascii="Arial" w:eastAsia="Calibri" w:hAnsi="Arial" w:cs="Arial"/>
          <w:sz w:val="22"/>
          <w:lang w:eastAsia="en-US"/>
        </w:rPr>
      </w:pPr>
      <w:r w:rsidRPr="00CF2974">
        <w:rPr>
          <w:rFonts w:ascii="Arial" w:eastAsia="Calibri" w:hAnsi="Arial" w:cs="Arial"/>
          <w:sz w:val="22"/>
          <w:lang w:eastAsia="en-US"/>
        </w:rPr>
        <w:t xml:space="preserve">M’Angers est un traiteur installé à Angers (Maine-et-Loire). Fondé, il y a 10 ans, par Leïla Bellanger et sa sœur Lilia, M’Angers propose des </w:t>
      </w:r>
      <w:r w:rsidR="00243C27">
        <w:rPr>
          <w:rFonts w:ascii="Arial" w:eastAsia="Calibri" w:hAnsi="Arial" w:cs="Arial"/>
          <w:sz w:val="22"/>
          <w:lang w:eastAsia="en-US"/>
        </w:rPr>
        <w:t>petits-</w:t>
      </w:r>
      <w:r w:rsidR="00243C27" w:rsidRPr="00CF2974">
        <w:rPr>
          <w:rFonts w:ascii="Arial" w:eastAsia="Calibri" w:hAnsi="Arial" w:cs="Arial"/>
          <w:sz w:val="22"/>
          <w:lang w:eastAsia="en-US"/>
        </w:rPr>
        <w:t>déjeuners</w:t>
      </w:r>
      <w:r w:rsidRPr="00CF2974">
        <w:rPr>
          <w:rFonts w:ascii="Arial" w:eastAsia="Calibri" w:hAnsi="Arial" w:cs="Arial"/>
          <w:sz w:val="22"/>
          <w:lang w:eastAsia="en-US"/>
        </w:rPr>
        <w:t xml:space="preserve">, plateaux-repas ou buffets exclusivement à destination des entreprises. Depuis sa création, M’Angers est engagé dans une démarche éco-responsable. L’entreprise réalise des achats réfléchis exclusivement auprès de producteurs locaux issus d’une agriculture biologique et raisonnée. M’Angers pratique aussi une politique active de réduction des déchets avec 85 % de sa vaisselle consignée et utilise </w:t>
      </w:r>
      <w:r w:rsidR="00243C27">
        <w:rPr>
          <w:rFonts w:ascii="Arial" w:eastAsia="Calibri" w:hAnsi="Arial" w:cs="Arial"/>
          <w:sz w:val="22"/>
          <w:lang w:eastAsia="en-US"/>
        </w:rPr>
        <w:t>100 % d’emballages recyclables.</w:t>
      </w:r>
    </w:p>
    <w:p w:rsidR="00CF2974" w:rsidRPr="00CF2974" w:rsidRDefault="00CF2974" w:rsidP="00D61793">
      <w:pPr>
        <w:rPr>
          <w:rFonts w:ascii="Arial" w:eastAsia="Calibri" w:hAnsi="Arial" w:cs="Arial"/>
          <w:sz w:val="22"/>
          <w:lang w:eastAsia="en-US"/>
        </w:rPr>
      </w:pPr>
    </w:p>
    <w:p w:rsidR="00CF2974" w:rsidRPr="00CF2974" w:rsidRDefault="00CF2974" w:rsidP="00010BAD">
      <w:pPr>
        <w:spacing w:after="120"/>
        <w:rPr>
          <w:rFonts w:ascii="Arial" w:eastAsia="Calibri" w:hAnsi="Arial" w:cs="Arial"/>
          <w:sz w:val="22"/>
          <w:lang w:eastAsia="en-US"/>
        </w:rPr>
      </w:pPr>
      <w:r w:rsidRPr="00CF2974">
        <w:rPr>
          <w:rFonts w:ascii="Arial" w:eastAsia="Calibri" w:hAnsi="Arial" w:cs="Arial"/>
          <w:sz w:val="22"/>
          <w:lang w:eastAsia="en-US"/>
        </w:rPr>
        <w:t>Les rôles sont bien répartis entre les deux sœurs :</w:t>
      </w:r>
    </w:p>
    <w:p w:rsidR="00CF2974" w:rsidRPr="00CF2974" w:rsidRDefault="00CF2974" w:rsidP="00010BAD">
      <w:pPr>
        <w:numPr>
          <w:ilvl w:val="0"/>
          <w:numId w:val="19"/>
        </w:numPr>
        <w:spacing w:after="120"/>
        <w:rPr>
          <w:rFonts w:ascii="Arial" w:eastAsia="Calibri" w:hAnsi="Arial" w:cs="Arial"/>
          <w:sz w:val="22"/>
          <w:lang w:eastAsia="en-US"/>
        </w:rPr>
      </w:pPr>
      <w:r w:rsidRPr="00CF2974">
        <w:rPr>
          <w:rFonts w:ascii="Arial" w:eastAsia="Calibri" w:hAnsi="Arial" w:cs="Arial"/>
          <w:sz w:val="22"/>
          <w:lang w:eastAsia="en-US"/>
        </w:rPr>
        <w:t xml:space="preserve">Leïla est en charge de la gestion administrative de la société M’Angers et pour la seconder, elle a embauché Yannick Lefort, comptable diplômé du DCG. C’est lui qui vous a recommandé auprès de Leïla. Cette dernière a accepté de vous prendre en stage pour </w:t>
      </w:r>
      <w:r w:rsidR="00F245D3">
        <w:rPr>
          <w:rFonts w:ascii="Arial" w:eastAsia="Calibri" w:hAnsi="Arial" w:cs="Arial"/>
          <w:sz w:val="22"/>
          <w:lang w:eastAsia="en-US"/>
        </w:rPr>
        <w:t>seconder Yannick Lefort dans la réalisation des travaux comptables de la société M’Angers.</w:t>
      </w:r>
    </w:p>
    <w:p w:rsidR="00CF2974" w:rsidRPr="00CF2974" w:rsidRDefault="00CF2974" w:rsidP="00D61793">
      <w:pPr>
        <w:numPr>
          <w:ilvl w:val="0"/>
          <w:numId w:val="19"/>
        </w:numPr>
        <w:rPr>
          <w:rFonts w:ascii="Arial" w:eastAsia="Calibri" w:hAnsi="Arial" w:cs="Arial"/>
          <w:sz w:val="22"/>
          <w:lang w:eastAsia="en-US"/>
        </w:rPr>
      </w:pPr>
      <w:r w:rsidRPr="00CF2974">
        <w:rPr>
          <w:rFonts w:ascii="Arial" w:eastAsia="Calibri" w:hAnsi="Arial" w:cs="Arial"/>
          <w:sz w:val="22"/>
          <w:lang w:eastAsia="en-US"/>
        </w:rPr>
        <w:t>Lilia, ancienne sous-chef d’un palace parisien, élabore les recettes et pilote l’équip</w:t>
      </w:r>
      <w:r w:rsidR="007F360B">
        <w:rPr>
          <w:rFonts w:ascii="Arial" w:eastAsia="Calibri" w:hAnsi="Arial" w:cs="Arial"/>
          <w:sz w:val="22"/>
          <w:lang w:eastAsia="en-US"/>
        </w:rPr>
        <w:t>e de cuisiniers et pâtissiers.</w:t>
      </w:r>
    </w:p>
    <w:p w:rsidR="00CF2974" w:rsidRPr="00CF2974" w:rsidRDefault="00CF2974" w:rsidP="00D61793">
      <w:pPr>
        <w:ind w:left="720"/>
        <w:rPr>
          <w:rFonts w:ascii="Arial" w:eastAsia="Calibri" w:hAnsi="Arial" w:cs="Arial"/>
          <w:sz w:val="22"/>
          <w:lang w:eastAsia="en-US"/>
        </w:rPr>
      </w:pPr>
    </w:p>
    <w:p w:rsidR="00CF2974" w:rsidRPr="00CF2974" w:rsidRDefault="00CF2974" w:rsidP="00BB295A">
      <w:pPr>
        <w:spacing w:after="360"/>
        <w:rPr>
          <w:rFonts w:ascii="Arial" w:eastAsia="Calibri" w:hAnsi="Arial" w:cs="Arial"/>
          <w:sz w:val="22"/>
          <w:lang w:eastAsia="en-US"/>
        </w:rPr>
      </w:pPr>
      <w:r w:rsidRPr="00CF2974">
        <w:rPr>
          <w:rFonts w:ascii="Arial" w:eastAsia="Calibri" w:hAnsi="Arial" w:cs="Arial"/>
          <w:sz w:val="22"/>
          <w:lang w:eastAsia="en-US"/>
        </w:rPr>
        <w:t>Yannick Lefort vous communique la fiche signalétique de la société M’Angers établie au 1</w:t>
      </w:r>
      <w:r w:rsidRPr="00CF2974">
        <w:rPr>
          <w:rFonts w:ascii="Arial" w:eastAsia="Calibri" w:hAnsi="Arial" w:cs="Arial"/>
          <w:sz w:val="22"/>
          <w:vertAlign w:val="superscript"/>
          <w:lang w:eastAsia="en-US"/>
        </w:rPr>
        <w:t>er</w:t>
      </w:r>
      <w:r w:rsidRPr="00CF2974">
        <w:rPr>
          <w:rFonts w:ascii="Arial" w:eastAsia="Calibri" w:hAnsi="Arial" w:cs="Arial"/>
          <w:sz w:val="22"/>
          <w:lang w:eastAsia="en-US"/>
        </w:rPr>
        <w:t xml:space="preserve"> janvier 2019 afin de vous familiariser avec l’entreprise : </w:t>
      </w:r>
    </w:p>
    <w:tbl>
      <w:tblPr>
        <w:tblStyle w:val="Grilledutableau1"/>
        <w:tblW w:w="0" w:type="auto"/>
        <w:jc w:val="center"/>
        <w:tblLook w:val="04A0" w:firstRow="1" w:lastRow="0" w:firstColumn="1" w:lastColumn="0" w:noHBand="0" w:noVBand="1"/>
      </w:tblPr>
      <w:tblGrid>
        <w:gridCol w:w="2972"/>
        <w:gridCol w:w="6237"/>
      </w:tblGrid>
      <w:tr w:rsidR="00CF2974" w:rsidRPr="00CF2974" w:rsidTr="005B1F3F">
        <w:trPr>
          <w:trHeight w:val="510"/>
          <w:jc w:val="center"/>
        </w:trPr>
        <w:tc>
          <w:tcPr>
            <w:tcW w:w="2972" w:type="dxa"/>
            <w:shd w:val="clear" w:color="auto" w:fill="D9D9D9" w:themeFill="background1" w:themeFillShade="D9"/>
            <w:vAlign w:val="center"/>
          </w:tcPr>
          <w:p w:rsidR="00CF2974" w:rsidRPr="00CF2974" w:rsidRDefault="00CF2974" w:rsidP="005B1F3F">
            <w:pPr>
              <w:ind w:left="170"/>
              <w:jc w:val="left"/>
              <w:rPr>
                <w:rFonts w:ascii="Arial" w:hAnsi="Arial" w:cs="Arial"/>
                <w:sz w:val="22"/>
              </w:rPr>
            </w:pPr>
            <w:r w:rsidRPr="00CF2974">
              <w:rPr>
                <w:rFonts w:ascii="Arial" w:hAnsi="Arial" w:cs="Arial"/>
                <w:sz w:val="22"/>
              </w:rPr>
              <w:t>Nom</w:t>
            </w:r>
          </w:p>
        </w:tc>
        <w:tc>
          <w:tcPr>
            <w:tcW w:w="6237" w:type="dxa"/>
            <w:vAlign w:val="center"/>
          </w:tcPr>
          <w:p w:rsidR="00CF2974" w:rsidRPr="00CF2974" w:rsidRDefault="00CF2974" w:rsidP="005B1F3F">
            <w:pPr>
              <w:ind w:left="284"/>
              <w:jc w:val="left"/>
              <w:rPr>
                <w:rFonts w:ascii="Arial" w:hAnsi="Arial" w:cs="Arial"/>
                <w:sz w:val="22"/>
              </w:rPr>
            </w:pPr>
            <w:r w:rsidRPr="00CF2974">
              <w:rPr>
                <w:rFonts w:ascii="Arial" w:hAnsi="Arial" w:cs="Arial"/>
                <w:sz w:val="22"/>
              </w:rPr>
              <w:t>M’Angers</w:t>
            </w:r>
          </w:p>
        </w:tc>
      </w:tr>
      <w:tr w:rsidR="00CF2974" w:rsidRPr="00CF2974" w:rsidTr="005B1F3F">
        <w:trPr>
          <w:trHeight w:val="510"/>
          <w:jc w:val="center"/>
        </w:trPr>
        <w:tc>
          <w:tcPr>
            <w:tcW w:w="2972" w:type="dxa"/>
            <w:shd w:val="clear" w:color="auto" w:fill="D9D9D9" w:themeFill="background1" w:themeFillShade="D9"/>
            <w:vAlign w:val="center"/>
          </w:tcPr>
          <w:p w:rsidR="00CF2974" w:rsidRPr="00CF2974" w:rsidRDefault="00CF2974" w:rsidP="005B1F3F">
            <w:pPr>
              <w:ind w:left="170"/>
              <w:jc w:val="left"/>
              <w:rPr>
                <w:rFonts w:ascii="Arial" w:hAnsi="Arial" w:cs="Arial"/>
                <w:sz w:val="22"/>
              </w:rPr>
            </w:pPr>
            <w:r w:rsidRPr="00CF2974">
              <w:rPr>
                <w:rFonts w:ascii="Arial" w:hAnsi="Arial" w:cs="Arial"/>
                <w:sz w:val="22"/>
              </w:rPr>
              <w:t>Adresse</w:t>
            </w:r>
          </w:p>
        </w:tc>
        <w:tc>
          <w:tcPr>
            <w:tcW w:w="6237" w:type="dxa"/>
            <w:vAlign w:val="center"/>
          </w:tcPr>
          <w:p w:rsidR="00CF2974" w:rsidRPr="00CF2974" w:rsidRDefault="00CF2974" w:rsidP="005B1F3F">
            <w:pPr>
              <w:ind w:left="284"/>
              <w:jc w:val="left"/>
              <w:rPr>
                <w:rFonts w:ascii="Arial" w:hAnsi="Arial" w:cs="Arial"/>
                <w:sz w:val="22"/>
              </w:rPr>
            </w:pPr>
            <w:r w:rsidRPr="00CF2974">
              <w:rPr>
                <w:rFonts w:ascii="Arial" w:hAnsi="Arial" w:cs="Arial"/>
                <w:sz w:val="22"/>
              </w:rPr>
              <w:t>35 rue Émile Zola 49000 Angers</w:t>
            </w:r>
          </w:p>
        </w:tc>
      </w:tr>
      <w:tr w:rsidR="00CF2974" w:rsidRPr="00CF2974" w:rsidTr="005B1F3F">
        <w:trPr>
          <w:trHeight w:val="510"/>
          <w:jc w:val="center"/>
        </w:trPr>
        <w:tc>
          <w:tcPr>
            <w:tcW w:w="2972" w:type="dxa"/>
            <w:shd w:val="clear" w:color="auto" w:fill="D9D9D9" w:themeFill="background1" w:themeFillShade="D9"/>
            <w:vAlign w:val="center"/>
          </w:tcPr>
          <w:p w:rsidR="00CF2974" w:rsidRPr="00CF2974" w:rsidRDefault="00CF2974" w:rsidP="005B1F3F">
            <w:pPr>
              <w:ind w:left="170"/>
              <w:jc w:val="left"/>
              <w:rPr>
                <w:rFonts w:ascii="Arial" w:hAnsi="Arial" w:cs="Arial"/>
                <w:sz w:val="22"/>
              </w:rPr>
            </w:pPr>
            <w:r w:rsidRPr="00CF2974">
              <w:rPr>
                <w:rFonts w:ascii="Arial" w:hAnsi="Arial" w:cs="Arial"/>
                <w:sz w:val="22"/>
              </w:rPr>
              <w:t>Numéro SIRET</w:t>
            </w:r>
          </w:p>
        </w:tc>
        <w:tc>
          <w:tcPr>
            <w:tcW w:w="6237" w:type="dxa"/>
            <w:vAlign w:val="center"/>
          </w:tcPr>
          <w:p w:rsidR="00CF2974" w:rsidRPr="00CF2974" w:rsidRDefault="00CF2974" w:rsidP="005B1F3F">
            <w:pPr>
              <w:ind w:left="284"/>
              <w:jc w:val="left"/>
              <w:rPr>
                <w:rFonts w:ascii="Arial" w:hAnsi="Arial" w:cs="Arial"/>
                <w:sz w:val="22"/>
              </w:rPr>
            </w:pPr>
            <w:r w:rsidRPr="00CF2974">
              <w:rPr>
                <w:rFonts w:ascii="Arial" w:hAnsi="Arial" w:cs="Arial"/>
                <w:sz w:val="22"/>
              </w:rPr>
              <w:t>94130141900028</w:t>
            </w:r>
          </w:p>
        </w:tc>
      </w:tr>
      <w:tr w:rsidR="00CF2974" w:rsidRPr="00CF2974" w:rsidTr="005B1F3F">
        <w:trPr>
          <w:trHeight w:val="510"/>
          <w:jc w:val="center"/>
        </w:trPr>
        <w:tc>
          <w:tcPr>
            <w:tcW w:w="2972" w:type="dxa"/>
            <w:shd w:val="clear" w:color="auto" w:fill="D9D9D9" w:themeFill="background1" w:themeFillShade="D9"/>
            <w:vAlign w:val="center"/>
          </w:tcPr>
          <w:p w:rsidR="00CF2974" w:rsidRPr="00CF2974" w:rsidRDefault="00CF2974" w:rsidP="005B1F3F">
            <w:pPr>
              <w:ind w:left="170"/>
              <w:jc w:val="left"/>
              <w:rPr>
                <w:rFonts w:ascii="Arial" w:hAnsi="Arial" w:cs="Arial"/>
                <w:sz w:val="22"/>
              </w:rPr>
            </w:pPr>
            <w:r w:rsidRPr="00CF2974">
              <w:rPr>
                <w:rFonts w:ascii="Arial" w:hAnsi="Arial" w:cs="Arial"/>
                <w:sz w:val="22"/>
              </w:rPr>
              <w:t>Code APE et libellé</w:t>
            </w:r>
          </w:p>
        </w:tc>
        <w:tc>
          <w:tcPr>
            <w:tcW w:w="6237" w:type="dxa"/>
            <w:vAlign w:val="center"/>
          </w:tcPr>
          <w:p w:rsidR="00CF2974" w:rsidRPr="00CF2974" w:rsidRDefault="00CF2974" w:rsidP="005B1F3F">
            <w:pPr>
              <w:ind w:left="284"/>
              <w:jc w:val="left"/>
              <w:rPr>
                <w:rFonts w:ascii="Arial" w:hAnsi="Arial" w:cs="Arial"/>
                <w:sz w:val="22"/>
              </w:rPr>
            </w:pPr>
            <w:r w:rsidRPr="00CF2974">
              <w:rPr>
                <w:rFonts w:ascii="Arial" w:hAnsi="Arial" w:cs="Arial"/>
                <w:sz w:val="22"/>
              </w:rPr>
              <w:t>5621Z Service de traiteurs</w:t>
            </w:r>
          </w:p>
        </w:tc>
      </w:tr>
      <w:tr w:rsidR="00CF2974" w:rsidRPr="00CF2974" w:rsidTr="005B1F3F">
        <w:trPr>
          <w:trHeight w:val="510"/>
          <w:jc w:val="center"/>
        </w:trPr>
        <w:tc>
          <w:tcPr>
            <w:tcW w:w="2972" w:type="dxa"/>
            <w:shd w:val="clear" w:color="auto" w:fill="D9D9D9" w:themeFill="background1" w:themeFillShade="D9"/>
            <w:vAlign w:val="center"/>
          </w:tcPr>
          <w:p w:rsidR="00CF2974" w:rsidRPr="00CF2974" w:rsidRDefault="00CF2974" w:rsidP="005B1F3F">
            <w:pPr>
              <w:ind w:left="170"/>
              <w:jc w:val="left"/>
              <w:rPr>
                <w:rFonts w:ascii="Arial" w:hAnsi="Arial" w:cs="Arial"/>
                <w:sz w:val="22"/>
              </w:rPr>
            </w:pPr>
            <w:r w:rsidRPr="00CF2974">
              <w:rPr>
                <w:rFonts w:ascii="Arial" w:hAnsi="Arial" w:cs="Arial"/>
                <w:sz w:val="22"/>
              </w:rPr>
              <w:t>Date de création de l’entreprise</w:t>
            </w:r>
          </w:p>
        </w:tc>
        <w:tc>
          <w:tcPr>
            <w:tcW w:w="6237" w:type="dxa"/>
            <w:vAlign w:val="center"/>
          </w:tcPr>
          <w:p w:rsidR="00CF2974" w:rsidRPr="00CF2974" w:rsidRDefault="00CF2974" w:rsidP="005B1F3F">
            <w:pPr>
              <w:ind w:left="284"/>
              <w:jc w:val="left"/>
              <w:rPr>
                <w:rFonts w:ascii="Arial" w:hAnsi="Arial" w:cs="Arial"/>
                <w:sz w:val="22"/>
              </w:rPr>
            </w:pPr>
            <w:r w:rsidRPr="00CF2974">
              <w:rPr>
                <w:rFonts w:ascii="Arial" w:hAnsi="Arial" w:cs="Arial"/>
                <w:sz w:val="22"/>
              </w:rPr>
              <w:t>16 mai 2010</w:t>
            </w:r>
          </w:p>
        </w:tc>
      </w:tr>
      <w:tr w:rsidR="00CF2974" w:rsidRPr="00CF2974" w:rsidTr="005B1F3F">
        <w:trPr>
          <w:trHeight w:val="510"/>
          <w:jc w:val="center"/>
        </w:trPr>
        <w:tc>
          <w:tcPr>
            <w:tcW w:w="2972" w:type="dxa"/>
            <w:shd w:val="clear" w:color="auto" w:fill="D9D9D9" w:themeFill="background1" w:themeFillShade="D9"/>
            <w:vAlign w:val="center"/>
          </w:tcPr>
          <w:p w:rsidR="00CF2974" w:rsidRPr="00CF2974" w:rsidRDefault="00CF2974" w:rsidP="005B1F3F">
            <w:pPr>
              <w:ind w:left="170"/>
              <w:jc w:val="left"/>
              <w:rPr>
                <w:rFonts w:ascii="Arial" w:hAnsi="Arial" w:cs="Arial"/>
                <w:sz w:val="22"/>
              </w:rPr>
            </w:pPr>
            <w:r w:rsidRPr="00CF2974">
              <w:rPr>
                <w:rFonts w:ascii="Arial" w:hAnsi="Arial" w:cs="Arial"/>
                <w:sz w:val="22"/>
              </w:rPr>
              <w:t>Statut juridique</w:t>
            </w:r>
          </w:p>
        </w:tc>
        <w:tc>
          <w:tcPr>
            <w:tcW w:w="6237" w:type="dxa"/>
            <w:vAlign w:val="center"/>
          </w:tcPr>
          <w:p w:rsidR="00CF2974" w:rsidRPr="00CF2974" w:rsidRDefault="00CF2974" w:rsidP="005B1F3F">
            <w:pPr>
              <w:ind w:left="284"/>
              <w:jc w:val="left"/>
              <w:rPr>
                <w:rFonts w:ascii="Arial" w:hAnsi="Arial" w:cs="Arial"/>
                <w:sz w:val="22"/>
              </w:rPr>
            </w:pPr>
            <w:r w:rsidRPr="00CF2974">
              <w:rPr>
                <w:rFonts w:ascii="Arial" w:hAnsi="Arial" w:cs="Arial"/>
                <w:sz w:val="22"/>
              </w:rPr>
              <w:t>SARL</w:t>
            </w:r>
          </w:p>
        </w:tc>
      </w:tr>
      <w:tr w:rsidR="00CF2974" w:rsidRPr="00CF2974" w:rsidTr="005B1F3F">
        <w:trPr>
          <w:trHeight w:val="510"/>
          <w:jc w:val="center"/>
        </w:trPr>
        <w:tc>
          <w:tcPr>
            <w:tcW w:w="2972" w:type="dxa"/>
            <w:shd w:val="clear" w:color="auto" w:fill="D9D9D9" w:themeFill="background1" w:themeFillShade="D9"/>
            <w:vAlign w:val="center"/>
          </w:tcPr>
          <w:p w:rsidR="00CF2974" w:rsidRPr="00CF2974" w:rsidRDefault="00CF2974" w:rsidP="005B1F3F">
            <w:pPr>
              <w:ind w:left="170"/>
              <w:jc w:val="left"/>
              <w:rPr>
                <w:rFonts w:ascii="Arial" w:hAnsi="Arial" w:cs="Arial"/>
                <w:sz w:val="22"/>
              </w:rPr>
            </w:pPr>
            <w:r w:rsidRPr="00CF2974">
              <w:rPr>
                <w:rFonts w:ascii="Arial" w:hAnsi="Arial" w:cs="Arial"/>
                <w:sz w:val="22"/>
              </w:rPr>
              <w:t>Capital social de la société</w:t>
            </w:r>
          </w:p>
        </w:tc>
        <w:tc>
          <w:tcPr>
            <w:tcW w:w="6237" w:type="dxa"/>
            <w:vAlign w:val="center"/>
          </w:tcPr>
          <w:p w:rsidR="00CF2974" w:rsidRPr="00CF2974" w:rsidRDefault="00CF2974" w:rsidP="005B1F3F">
            <w:pPr>
              <w:ind w:left="284"/>
              <w:jc w:val="left"/>
              <w:rPr>
                <w:rFonts w:ascii="Arial" w:hAnsi="Arial" w:cs="Arial"/>
                <w:sz w:val="22"/>
              </w:rPr>
            </w:pPr>
            <w:r w:rsidRPr="00CF2974">
              <w:rPr>
                <w:rFonts w:ascii="Arial" w:hAnsi="Arial" w:cs="Arial"/>
                <w:sz w:val="22"/>
              </w:rPr>
              <w:t>Capital de 40 000 € entièrement libéré et détenu à parts égales par Leïla (200 parts) et Lilia Bellanger (200 parts)</w:t>
            </w:r>
          </w:p>
        </w:tc>
      </w:tr>
      <w:tr w:rsidR="00CF2974" w:rsidRPr="00CF2974" w:rsidTr="005B1F3F">
        <w:trPr>
          <w:trHeight w:val="510"/>
          <w:jc w:val="center"/>
        </w:trPr>
        <w:tc>
          <w:tcPr>
            <w:tcW w:w="2972" w:type="dxa"/>
            <w:shd w:val="clear" w:color="auto" w:fill="D9D9D9" w:themeFill="background1" w:themeFillShade="D9"/>
            <w:vAlign w:val="center"/>
          </w:tcPr>
          <w:p w:rsidR="00CF2974" w:rsidRPr="00CF2974" w:rsidRDefault="00CF2974" w:rsidP="005B1F3F">
            <w:pPr>
              <w:ind w:left="170"/>
              <w:jc w:val="left"/>
              <w:rPr>
                <w:rFonts w:ascii="Arial" w:hAnsi="Arial" w:cs="Arial"/>
                <w:sz w:val="22"/>
              </w:rPr>
            </w:pPr>
            <w:r w:rsidRPr="00CF2974">
              <w:rPr>
                <w:rFonts w:ascii="Arial" w:hAnsi="Arial" w:cs="Arial"/>
                <w:sz w:val="22"/>
              </w:rPr>
              <w:t>Nombre de salariés</w:t>
            </w:r>
          </w:p>
        </w:tc>
        <w:tc>
          <w:tcPr>
            <w:tcW w:w="6237" w:type="dxa"/>
            <w:vAlign w:val="center"/>
          </w:tcPr>
          <w:p w:rsidR="00CF2974" w:rsidRPr="00CF2974" w:rsidRDefault="00CF2974" w:rsidP="005B1F3F">
            <w:pPr>
              <w:ind w:left="284"/>
              <w:jc w:val="left"/>
              <w:rPr>
                <w:rFonts w:ascii="Arial" w:hAnsi="Arial" w:cs="Arial"/>
                <w:sz w:val="22"/>
              </w:rPr>
            </w:pPr>
            <w:r w:rsidRPr="00CF2974">
              <w:rPr>
                <w:rFonts w:ascii="Arial" w:hAnsi="Arial" w:cs="Arial"/>
                <w:sz w:val="22"/>
              </w:rPr>
              <w:t>11</w:t>
            </w:r>
          </w:p>
        </w:tc>
      </w:tr>
      <w:tr w:rsidR="00CF2974" w:rsidRPr="00CF2974" w:rsidTr="005B1F3F">
        <w:trPr>
          <w:trHeight w:val="510"/>
          <w:jc w:val="center"/>
        </w:trPr>
        <w:tc>
          <w:tcPr>
            <w:tcW w:w="2972" w:type="dxa"/>
            <w:shd w:val="clear" w:color="auto" w:fill="D9D9D9" w:themeFill="background1" w:themeFillShade="D9"/>
            <w:vAlign w:val="center"/>
          </w:tcPr>
          <w:p w:rsidR="00CF2974" w:rsidRPr="00CF2974" w:rsidRDefault="00CF2974" w:rsidP="005B1F3F">
            <w:pPr>
              <w:ind w:left="170"/>
              <w:jc w:val="left"/>
              <w:rPr>
                <w:rFonts w:ascii="Arial" w:hAnsi="Arial" w:cs="Arial"/>
                <w:sz w:val="22"/>
              </w:rPr>
            </w:pPr>
            <w:r w:rsidRPr="00CF2974">
              <w:rPr>
                <w:rFonts w:ascii="Arial" w:hAnsi="Arial" w:cs="Arial"/>
                <w:sz w:val="22"/>
              </w:rPr>
              <w:t>Nombre d’associés</w:t>
            </w:r>
          </w:p>
        </w:tc>
        <w:tc>
          <w:tcPr>
            <w:tcW w:w="6237" w:type="dxa"/>
            <w:vAlign w:val="center"/>
          </w:tcPr>
          <w:p w:rsidR="00CF2974" w:rsidRPr="00CF2974" w:rsidRDefault="00CF2974" w:rsidP="005B1F3F">
            <w:pPr>
              <w:ind w:left="284"/>
              <w:jc w:val="left"/>
              <w:rPr>
                <w:rFonts w:ascii="Arial" w:hAnsi="Arial" w:cs="Arial"/>
                <w:sz w:val="22"/>
              </w:rPr>
            </w:pPr>
            <w:r w:rsidRPr="00CF2974">
              <w:rPr>
                <w:rFonts w:ascii="Arial" w:hAnsi="Arial" w:cs="Arial"/>
                <w:sz w:val="22"/>
              </w:rPr>
              <w:t>2</w:t>
            </w:r>
          </w:p>
        </w:tc>
      </w:tr>
      <w:tr w:rsidR="00CF2974" w:rsidRPr="00CF2974" w:rsidTr="005B1F3F">
        <w:trPr>
          <w:trHeight w:val="510"/>
          <w:jc w:val="center"/>
        </w:trPr>
        <w:tc>
          <w:tcPr>
            <w:tcW w:w="2972" w:type="dxa"/>
            <w:shd w:val="clear" w:color="auto" w:fill="D9D9D9" w:themeFill="background1" w:themeFillShade="D9"/>
            <w:vAlign w:val="center"/>
          </w:tcPr>
          <w:p w:rsidR="00CF2974" w:rsidRPr="00CF2974" w:rsidRDefault="00CF2974" w:rsidP="005B1F3F">
            <w:pPr>
              <w:ind w:left="170"/>
              <w:jc w:val="left"/>
              <w:rPr>
                <w:rFonts w:ascii="Arial" w:hAnsi="Arial" w:cs="Arial"/>
                <w:sz w:val="22"/>
              </w:rPr>
            </w:pPr>
            <w:r w:rsidRPr="00CF2974">
              <w:rPr>
                <w:rFonts w:ascii="Arial" w:hAnsi="Arial" w:cs="Arial"/>
                <w:sz w:val="22"/>
              </w:rPr>
              <w:t>Gérants</w:t>
            </w:r>
          </w:p>
        </w:tc>
        <w:tc>
          <w:tcPr>
            <w:tcW w:w="6237" w:type="dxa"/>
            <w:vAlign w:val="center"/>
          </w:tcPr>
          <w:p w:rsidR="00CF2974" w:rsidRPr="00CF2974" w:rsidRDefault="00CF2974" w:rsidP="00ED45AC">
            <w:pPr>
              <w:spacing w:before="60" w:after="60"/>
              <w:ind w:left="284"/>
              <w:jc w:val="left"/>
              <w:rPr>
                <w:rFonts w:ascii="Arial" w:hAnsi="Arial" w:cs="Arial"/>
                <w:sz w:val="22"/>
              </w:rPr>
            </w:pPr>
            <w:r w:rsidRPr="00CF2974">
              <w:rPr>
                <w:rFonts w:ascii="Arial" w:hAnsi="Arial" w:cs="Arial"/>
                <w:sz w:val="22"/>
              </w:rPr>
              <w:t>Leïla Bellanger</w:t>
            </w:r>
          </w:p>
          <w:p w:rsidR="00CF2974" w:rsidRPr="00CF2974" w:rsidRDefault="00CF2974" w:rsidP="00ED45AC">
            <w:pPr>
              <w:spacing w:before="60" w:after="60"/>
              <w:ind w:left="284"/>
              <w:jc w:val="left"/>
              <w:rPr>
                <w:rFonts w:ascii="Arial" w:hAnsi="Arial" w:cs="Arial"/>
                <w:sz w:val="22"/>
              </w:rPr>
            </w:pPr>
            <w:r w:rsidRPr="00CF2974">
              <w:rPr>
                <w:rFonts w:ascii="Arial" w:hAnsi="Arial" w:cs="Arial"/>
                <w:sz w:val="22"/>
              </w:rPr>
              <w:t>Lilia Bellanger</w:t>
            </w:r>
          </w:p>
        </w:tc>
      </w:tr>
      <w:tr w:rsidR="00CF2974" w:rsidRPr="00CF2974" w:rsidTr="005B1F3F">
        <w:trPr>
          <w:trHeight w:val="510"/>
          <w:jc w:val="center"/>
        </w:trPr>
        <w:tc>
          <w:tcPr>
            <w:tcW w:w="2972" w:type="dxa"/>
            <w:shd w:val="clear" w:color="auto" w:fill="D9D9D9" w:themeFill="background1" w:themeFillShade="D9"/>
            <w:vAlign w:val="center"/>
          </w:tcPr>
          <w:p w:rsidR="00CF2974" w:rsidRPr="00CF2974" w:rsidRDefault="00CF2974" w:rsidP="005B1F3F">
            <w:pPr>
              <w:ind w:left="170"/>
              <w:jc w:val="left"/>
              <w:rPr>
                <w:rFonts w:ascii="Arial" w:hAnsi="Arial" w:cs="Arial"/>
                <w:sz w:val="22"/>
              </w:rPr>
            </w:pPr>
            <w:r w:rsidRPr="00CF2974">
              <w:rPr>
                <w:rFonts w:ascii="Arial" w:hAnsi="Arial" w:cs="Arial"/>
                <w:sz w:val="22"/>
              </w:rPr>
              <w:t>Régime d’imposition des bénéfices</w:t>
            </w:r>
          </w:p>
        </w:tc>
        <w:tc>
          <w:tcPr>
            <w:tcW w:w="6237" w:type="dxa"/>
            <w:vAlign w:val="center"/>
          </w:tcPr>
          <w:p w:rsidR="00CF2974" w:rsidRPr="00CF2974" w:rsidRDefault="00CF2974" w:rsidP="005B1F3F">
            <w:pPr>
              <w:ind w:left="284"/>
              <w:jc w:val="left"/>
              <w:rPr>
                <w:rFonts w:ascii="Arial" w:hAnsi="Arial" w:cs="Arial"/>
                <w:sz w:val="22"/>
              </w:rPr>
            </w:pPr>
            <w:r w:rsidRPr="00CF2974">
              <w:rPr>
                <w:rFonts w:ascii="Arial" w:hAnsi="Arial" w:cs="Arial"/>
                <w:sz w:val="22"/>
              </w:rPr>
              <w:t xml:space="preserve">Entreprise soumise à l’impôt sur les sociétés </w:t>
            </w:r>
          </w:p>
          <w:p w:rsidR="00CF2974" w:rsidRPr="00CF2974" w:rsidRDefault="00CF2974" w:rsidP="005B1F3F">
            <w:pPr>
              <w:ind w:left="284"/>
              <w:jc w:val="left"/>
              <w:rPr>
                <w:rFonts w:ascii="Arial" w:hAnsi="Arial" w:cs="Arial"/>
                <w:sz w:val="22"/>
              </w:rPr>
            </w:pPr>
            <w:r w:rsidRPr="00CF2974">
              <w:rPr>
                <w:rFonts w:ascii="Arial" w:hAnsi="Arial" w:cs="Arial"/>
                <w:sz w:val="22"/>
              </w:rPr>
              <w:t>Taux réduit de 15 %</w:t>
            </w:r>
          </w:p>
        </w:tc>
      </w:tr>
      <w:tr w:rsidR="00CF2974" w:rsidRPr="00CF2974" w:rsidTr="005B1F3F">
        <w:trPr>
          <w:trHeight w:val="510"/>
          <w:jc w:val="center"/>
        </w:trPr>
        <w:tc>
          <w:tcPr>
            <w:tcW w:w="2972" w:type="dxa"/>
            <w:shd w:val="clear" w:color="auto" w:fill="D9D9D9" w:themeFill="background1" w:themeFillShade="D9"/>
            <w:vAlign w:val="center"/>
          </w:tcPr>
          <w:p w:rsidR="00CF2974" w:rsidRPr="00CF2974" w:rsidRDefault="00CF2974" w:rsidP="005B1F3F">
            <w:pPr>
              <w:ind w:left="170"/>
              <w:jc w:val="left"/>
              <w:rPr>
                <w:rFonts w:ascii="Arial" w:hAnsi="Arial" w:cs="Arial"/>
                <w:sz w:val="22"/>
              </w:rPr>
            </w:pPr>
            <w:r w:rsidRPr="00CF2974">
              <w:rPr>
                <w:rFonts w:ascii="Arial" w:hAnsi="Arial" w:cs="Arial"/>
                <w:sz w:val="22"/>
              </w:rPr>
              <w:t>Régime fiscal en matière de TVA</w:t>
            </w:r>
          </w:p>
        </w:tc>
        <w:tc>
          <w:tcPr>
            <w:tcW w:w="6237" w:type="dxa"/>
            <w:vAlign w:val="center"/>
          </w:tcPr>
          <w:p w:rsidR="00CF2974" w:rsidRPr="00CF2974" w:rsidRDefault="00CF2974" w:rsidP="005B1F3F">
            <w:pPr>
              <w:ind w:left="284"/>
              <w:jc w:val="left"/>
              <w:rPr>
                <w:rFonts w:ascii="Arial" w:hAnsi="Arial" w:cs="Arial"/>
                <w:sz w:val="22"/>
              </w:rPr>
            </w:pPr>
            <w:r w:rsidRPr="00CF2974">
              <w:rPr>
                <w:rFonts w:ascii="Arial" w:hAnsi="Arial" w:cs="Arial"/>
                <w:sz w:val="22"/>
              </w:rPr>
              <w:t>Taux de 20 %</w:t>
            </w:r>
          </w:p>
        </w:tc>
      </w:tr>
      <w:tr w:rsidR="00CF2974" w:rsidRPr="00CF2974" w:rsidTr="005B1F3F">
        <w:trPr>
          <w:trHeight w:val="510"/>
          <w:jc w:val="center"/>
        </w:trPr>
        <w:tc>
          <w:tcPr>
            <w:tcW w:w="2972" w:type="dxa"/>
            <w:shd w:val="clear" w:color="auto" w:fill="D9D9D9" w:themeFill="background1" w:themeFillShade="D9"/>
            <w:vAlign w:val="center"/>
          </w:tcPr>
          <w:p w:rsidR="00CF2974" w:rsidRPr="00CF2974" w:rsidRDefault="00CF2974" w:rsidP="005B1F3F">
            <w:pPr>
              <w:ind w:left="170"/>
              <w:jc w:val="left"/>
              <w:rPr>
                <w:rFonts w:ascii="Arial" w:hAnsi="Arial" w:cs="Arial"/>
                <w:sz w:val="22"/>
              </w:rPr>
            </w:pPr>
            <w:r w:rsidRPr="00CF2974">
              <w:rPr>
                <w:rFonts w:ascii="Arial" w:hAnsi="Arial" w:cs="Arial"/>
                <w:sz w:val="22"/>
              </w:rPr>
              <w:t>Numéro de TVA intracommunautaire</w:t>
            </w:r>
          </w:p>
        </w:tc>
        <w:tc>
          <w:tcPr>
            <w:tcW w:w="6237" w:type="dxa"/>
            <w:vAlign w:val="center"/>
          </w:tcPr>
          <w:p w:rsidR="00CF2974" w:rsidRPr="00CF2974" w:rsidRDefault="00CF2974" w:rsidP="005B1F3F">
            <w:pPr>
              <w:ind w:left="284"/>
              <w:jc w:val="left"/>
              <w:rPr>
                <w:rFonts w:ascii="Arial" w:hAnsi="Arial" w:cs="Arial"/>
                <w:sz w:val="22"/>
              </w:rPr>
            </w:pPr>
            <w:r w:rsidRPr="00CF2974">
              <w:rPr>
                <w:rFonts w:ascii="Arial" w:hAnsi="Arial" w:cs="Arial"/>
                <w:sz w:val="22"/>
              </w:rPr>
              <w:t>FR41941301419</w:t>
            </w:r>
          </w:p>
        </w:tc>
      </w:tr>
      <w:tr w:rsidR="00CF2974" w:rsidRPr="00CF2974" w:rsidTr="005B1F3F">
        <w:trPr>
          <w:trHeight w:val="510"/>
          <w:jc w:val="center"/>
        </w:trPr>
        <w:tc>
          <w:tcPr>
            <w:tcW w:w="2972" w:type="dxa"/>
            <w:shd w:val="clear" w:color="auto" w:fill="D9D9D9" w:themeFill="background1" w:themeFillShade="D9"/>
            <w:vAlign w:val="center"/>
          </w:tcPr>
          <w:p w:rsidR="00CF2974" w:rsidRPr="00CF2974" w:rsidRDefault="00CF2974" w:rsidP="005B1F3F">
            <w:pPr>
              <w:ind w:left="170"/>
              <w:jc w:val="left"/>
              <w:rPr>
                <w:rFonts w:ascii="Arial" w:hAnsi="Arial" w:cs="Arial"/>
                <w:sz w:val="22"/>
              </w:rPr>
            </w:pPr>
            <w:r w:rsidRPr="00CF2974">
              <w:rPr>
                <w:rFonts w:ascii="Arial" w:hAnsi="Arial" w:cs="Arial"/>
                <w:sz w:val="22"/>
              </w:rPr>
              <w:t>Date de clôture de l’exercice comptable</w:t>
            </w:r>
          </w:p>
        </w:tc>
        <w:tc>
          <w:tcPr>
            <w:tcW w:w="6237" w:type="dxa"/>
            <w:vAlign w:val="center"/>
          </w:tcPr>
          <w:p w:rsidR="00CF2974" w:rsidRPr="00CF2974" w:rsidRDefault="00CF2974" w:rsidP="005B1F3F">
            <w:pPr>
              <w:ind w:left="284"/>
              <w:jc w:val="left"/>
              <w:rPr>
                <w:rFonts w:ascii="Arial" w:hAnsi="Arial" w:cs="Arial"/>
                <w:sz w:val="22"/>
              </w:rPr>
            </w:pPr>
            <w:r w:rsidRPr="00CF2974">
              <w:rPr>
                <w:rFonts w:ascii="Arial" w:hAnsi="Arial" w:cs="Arial"/>
                <w:sz w:val="22"/>
              </w:rPr>
              <w:t>31 décembre de chaque année</w:t>
            </w:r>
          </w:p>
        </w:tc>
      </w:tr>
      <w:tr w:rsidR="00CF2974" w:rsidRPr="00CF2974" w:rsidTr="005B1F3F">
        <w:trPr>
          <w:trHeight w:val="510"/>
          <w:jc w:val="center"/>
        </w:trPr>
        <w:tc>
          <w:tcPr>
            <w:tcW w:w="2972" w:type="dxa"/>
            <w:shd w:val="clear" w:color="auto" w:fill="D9D9D9" w:themeFill="background1" w:themeFillShade="D9"/>
            <w:vAlign w:val="center"/>
          </w:tcPr>
          <w:p w:rsidR="00CF2974" w:rsidRPr="00CF2974" w:rsidRDefault="00CF2974" w:rsidP="005B1F3F">
            <w:pPr>
              <w:ind w:left="170"/>
              <w:jc w:val="left"/>
              <w:rPr>
                <w:rFonts w:ascii="Arial" w:hAnsi="Arial" w:cs="Arial"/>
                <w:sz w:val="22"/>
              </w:rPr>
            </w:pPr>
            <w:r w:rsidRPr="00CF2974">
              <w:rPr>
                <w:rFonts w:ascii="Arial" w:hAnsi="Arial" w:cs="Arial"/>
                <w:sz w:val="22"/>
              </w:rPr>
              <w:t>Chiffre d’affaires 2018</w:t>
            </w:r>
          </w:p>
        </w:tc>
        <w:tc>
          <w:tcPr>
            <w:tcW w:w="6237" w:type="dxa"/>
            <w:vAlign w:val="center"/>
          </w:tcPr>
          <w:p w:rsidR="00CF2974" w:rsidRPr="00CF2974" w:rsidRDefault="00CF2974" w:rsidP="005B1F3F">
            <w:pPr>
              <w:ind w:left="284"/>
              <w:jc w:val="left"/>
              <w:rPr>
                <w:rFonts w:ascii="Arial" w:hAnsi="Arial" w:cs="Arial"/>
                <w:sz w:val="22"/>
              </w:rPr>
            </w:pPr>
            <w:r w:rsidRPr="00CF2974">
              <w:rPr>
                <w:rFonts w:ascii="Arial" w:hAnsi="Arial" w:cs="Arial"/>
                <w:sz w:val="22"/>
              </w:rPr>
              <w:t>752 000 € HT</w:t>
            </w:r>
          </w:p>
        </w:tc>
      </w:tr>
    </w:tbl>
    <w:p w:rsidR="00CF2974" w:rsidRPr="00CF2974" w:rsidRDefault="00CF2974" w:rsidP="00D61793">
      <w:pPr>
        <w:rPr>
          <w:rFonts w:ascii="Arial" w:eastAsia="Calibri" w:hAnsi="Arial" w:cs="Arial"/>
          <w:sz w:val="22"/>
          <w:lang w:eastAsia="en-US"/>
        </w:rPr>
      </w:pPr>
    </w:p>
    <w:p w:rsidR="00B279C3" w:rsidRDefault="00B279C3">
      <w:pPr>
        <w:jc w:val="left"/>
        <w:rPr>
          <w:rFonts w:ascii="Arial" w:hAnsi="Arial" w:cs="Arial"/>
          <w:b/>
          <w:bCs/>
          <w:color w:val="000000"/>
          <w:spacing w:val="-7"/>
          <w:sz w:val="22"/>
        </w:rPr>
      </w:pPr>
      <w:r>
        <w:rPr>
          <w:rFonts w:ascii="Arial" w:hAnsi="Arial" w:cs="Arial"/>
          <w:color w:val="000000"/>
          <w:spacing w:val="-7"/>
          <w:sz w:val="22"/>
        </w:rPr>
        <w:br w:type="page"/>
      </w:r>
    </w:p>
    <w:p w:rsidR="003223E9" w:rsidRPr="000E57A3" w:rsidRDefault="00F13D28" w:rsidP="00E95956">
      <w:pPr>
        <w:pStyle w:val="Titre1"/>
        <w:keepNext w:val="0"/>
        <w:pBdr>
          <w:top w:val="single" w:sz="4" w:space="1" w:color="auto"/>
          <w:left w:val="single" w:sz="4" w:space="1" w:color="auto"/>
          <w:bottom w:val="single" w:sz="4" w:space="1" w:color="auto"/>
          <w:right w:val="single" w:sz="4" w:space="1" w:color="auto"/>
        </w:pBdr>
        <w:shd w:val="clear" w:color="auto" w:fill="D9D9D9" w:themeFill="background1" w:themeFillShade="D9"/>
        <w:jc w:val="center"/>
        <w:rPr>
          <w:rFonts w:ascii="Arial" w:hAnsi="Arial" w:cs="Arial"/>
          <w:caps/>
          <w:position w:val="-48"/>
          <w:sz w:val="24"/>
          <w:szCs w:val="24"/>
        </w:rPr>
      </w:pPr>
      <w:r w:rsidRPr="000E57A3">
        <w:rPr>
          <w:rFonts w:ascii="Arial" w:hAnsi="Arial" w:cs="Arial"/>
          <w:caps/>
          <w:position w:val="-48"/>
          <w:sz w:val="24"/>
          <w:szCs w:val="24"/>
        </w:rPr>
        <w:lastRenderedPageBreak/>
        <w:t>DOSSIER 1 </w:t>
      </w:r>
      <w:r w:rsidR="006C25CA" w:rsidRPr="000E57A3">
        <w:rPr>
          <w:rFonts w:ascii="Arial" w:hAnsi="Arial" w:cs="Arial"/>
          <w:caps/>
          <w:position w:val="-48"/>
          <w:sz w:val="24"/>
          <w:szCs w:val="24"/>
        </w:rPr>
        <w:t>–</w:t>
      </w:r>
      <w:r w:rsidR="003223E9" w:rsidRPr="000E57A3">
        <w:rPr>
          <w:rFonts w:ascii="Arial" w:hAnsi="Arial" w:cs="Arial"/>
          <w:caps/>
          <w:position w:val="-48"/>
          <w:sz w:val="24"/>
          <w:szCs w:val="24"/>
        </w:rPr>
        <w:t xml:space="preserve"> </w:t>
      </w:r>
      <w:r w:rsidR="00CF2974" w:rsidRPr="000E57A3">
        <w:rPr>
          <w:rFonts w:ascii="Arial" w:hAnsi="Arial" w:cs="Arial"/>
          <w:caps/>
          <w:position w:val="-48"/>
          <w:sz w:val="24"/>
          <w:szCs w:val="24"/>
        </w:rPr>
        <w:t>Immobilisations</w:t>
      </w:r>
    </w:p>
    <w:p w:rsidR="00E95956" w:rsidRPr="000E57A3" w:rsidRDefault="00E95956" w:rsidP="00E95956">
      <w:pPr>
        <w:pBdr>
          <w:top w:val="single" w:sz="4" w:space="1" w:color="auto"/>
          <w:left w:val="single" w:sz="4" w:space="1" w:color="auto"/>
          <w:bottom w:val="single" w:sz="4" w:space="1" w:color="auto"/>
          <w:right w:val="single" w:sz="4" w:space="1" w:color="auto"/>
        </w:pBdr>
        <w:shd w:val="clear" w:color="auto" w:fill="D9D9D9" w:themeFill="background1" w:themeFillShade="D9"/>
        <w:spacing w:line="360" w:lineRule="auto"/>
        <w:jc w:val="center"/>
        <w:rPr>
          <w:rFonts w:ascii="Arial" w:hAnsi="Arial" w:cs="Arial"/>
          <w:b/>
          <w:szCs w:val="24"/>
        </w:rPr>
      </w:pPr>
      <w:r w:rsidRPr="000E57A3">
        <w:rPr>
          <w:rFonts w:ascii="Arial" w:hAnsi="Arial" w:cs="Arial"/>
          <w:b/>
          <w:szCs w:val="24"/>
        </w:rPr>
        <w:t xml:space="preserve">BASE DOCUMENTAIRE : </w:t>
      </w:r>
      <w:r w:rsidR="00925BEB" w:rsidRPr="000E57A3">
        <w:rPr>
          <w:rFonts w:ascii="Arial" w:hAnsi="Arial" w:cs="Arial"/>
          <w:b/>
          <w:szCs w:val="24"/>
        </w:rPr>
        <w:t>d</w:t>
      </w:r>
      <w:r w:rsidR="00B206CD" w:rsidRPr="000E57A3">
        <w:rPr>
          <w:rFonts w:ascii="Arial" w:hAnsi="Arial" w:cs="Arial"/>
          <w:b/>
          <w:szCs w:val="24"/>
        </w:rPr>
        <w:t>ocument</w:t>
      </w:r>
      <w:r w:rsidR="00E94E9B" w:rsidRPr="000E57A3">
        <w:rPr>
          <w:rFonts w:ascii="Arial" w:hAnsi="Arial" w:cs="Arial"/>
          <w:b/>
          <w:szCs w:val="24"/>
        </w:rPr>
        <w:t>s</w:t>
      </w:r>
      <w:r w:rsidR="00B206CD" w:rsidRPr="000E57A3">
        <w:rPr>
          <w:rFonts w:ascii="Arial" w:hAnsi="Arial" w:cs="Arial"/>
          <w:b/>
          <w:szCs w:val="24"/>
        </w:rPr>
        <w:t xml:space="preserve"> 1</w:t>
      </w:r>
      <w:r w:rsidR="00E94E9B" w:rsidRPr="000E57A3">
        <w:rPr>
          <w:rFonts w:ascii="Arial" w:hAnsi="Arial" w:cs="Arial"/>
          <w:b/>
          <w:szCs w:val="24"/>
        </w:rPr>
        <w:t>, 2 et 3</w:t>
      </w:r>
    </w:p>
    <w:p w:rsidR="003223E9" w:rsidRPr="00CF2974" w:rsidRDefault="00CF2974" w:rsidP="00D61793">
      <w:pPr>
        <w:tabs>
          <w:tab w:val="left" w:pos="4335"/>
        </w:tabs>
        <w:rPr>
          <w:rFonts w:ascii="Arial" w:hAnsi="Arial" w:cs="Arial"/>
          <w:b/>
          <w:bCs/>
          <w:sz w:val="22"/>
        </w:rPr>
      </w:pPr>
      <w:r w:rsidRPr="00CF2974">
        <w:rPr>
          <w:rFonts w:ascii="Arial" w:hAnsi="Arial" w:cs="Arial"/>
          <w:b/>
          <w:bCs/>
          <w:sz w:val="22"/>
        </w:rPr>
        <w:tab/>
      </w:r>
    </w:p>
    <w:p w:rsidR="00CF2974" w:rsidRPr="00CF2974" w:rsidRDefault="00CF2974" w:rsidP="00D61793">
      <w:pPr>
        <w:rPr>
          <w:rFonts w:ascii="Arial" w:eastAsia="Calibri" w:hAnsi="Arial" w:cs="Arial"/>
          <w:sz w:val="22"/>
          <w:lang w:eastAsia="en-US"/>
        </w:rPr>
      </w:pPr>
      <w:r w:rsidRPr="00CF2974">
        <w:rPr>
          <w:rFonts w:ascii="Arial" w:eastAsia="Calibri" w:hAnsi="Arial" w:cs="Arial"/>
          <w:sz w:val="22"/>
          <w:lang w:eastAsia="en-US"/>
        </w:rPr>
        <w:t xml:space="preserve">Leïla Bellanger se déplace dans la région angevine pour démarcher de nouveaux clients et rencontrer les responsables des entreprises clientes. Le véhicule qu’elle utilisait </w:t>
      </w:r>
      <w:r w:rsidR="007C1DD4" w:rsidRPr="00CF2974">
        <w:rPr>
          <w:rFonts w:ascii="Arial" w:eastAsia="Calibri" w:hAnsi="Arial" w:cs="Arial"/>
          <w:sz w:val="22"/>
          <w:lang w:eastAsia="en-US"/>
        </w:rPr>
        <w:t xml:space="preserve">jusqu’à présent </w:t>
      </w:r>
      <w:r w:rsidR="007C1DD4">
        <w:rPr>
          <w:rFonts w:ascii="Arial" w:eastAsia="Calibri" w:hAnsi="Arial" w:cs="Arial"/>
          <w:sz w:val="22"/>
          <w:lang w:eastAsia="en-US"/>
        </w:rPr>
        <w:t xml:space="preserve">et </w:t>
      </w:r>
      <w:r w:rsidRPr="00CF2974">
        <w:rPr>
          <w:rFonts w:ascii="Arial" w:eastAsia="Calibri" w:hAnsi="Arial" w:cs="Arial"/>
          <w:sz w:val="22"/>
          <w:lang w:eastAsia="en-US"/>
        </w:rPr>
        <w:t xml:space="preserve">exclusivement </w:t>
      </w:r>
      <w:r w:rsidR="007C1DD4">
        <w:rPr>
          <w:rFonts w:ascii="Arial" w:eastAsia="Calibri" w:hAnsi="Arial" w:cs="Arial"/>
          <w:sz w:val="22"/>
          <w:lang w:eastAsia="en-US"/>
        </w:rPr>
        <w:t>pour ses déplacements professionnels</w:t>
      </w:r>
      <w:r w:rsidRPr="00CF2974">
        <w:rPr>
          <w:rFonts w:ascii="Arial" w:eastAsia="Calibri" w:hAnsi="Arial" w:cs="Arial"/>
          <w:sz w:val="22"/>
          <w:lang w:eastAsia="en-US"/>
        </w:rPr>
        <w:t xml:space="preserve">, est tombé en panne. Afin de bénéficier d’un modèle plus récent et mieux équipé, la société M’Angers conclut un contrat de crédit-bail. </w:t>
      </w:r>
    </w:p>
    <w:p w:rsidR="007C1DD4" w:rsidRPr="00873DD3" w:rsidRDefault="007C1DD4" w:rsidP="00D61793">
      <w:pPr>
        <w:tabs>
          <w:tab w:val="left" w:pos="4335"/>
        </w:tabs>
        <w:rPr>
          <w:rFonts w:ascii="Arial" w:hAnsi="Arial" w:cs="Arial"/>
          <w:sz w:val="16"/>
        </w:rPr>
      </w:pPr>
    </w:p>
    <w:p w:rsidR="003223E9" w:rsidRPr="000E57A3" w:rsidRDefault="003808EF" w:rsidP="00004655">
      <w:pPr>
        <w:pStyle w:val="Titre2"/>
        <w:keepNext w:val="0"/>
        <w:tabs>
          <w:tab w:val="left" w:pos="426"/>
        </w:tabs>
        <w:spacing w:after="120"/>
        <w:jc w:val="left"/>
        <w:rPr>
          <w:rFonts w:ascii="Arial" w:hAnsi="Arial" w:cs="Arial"/>
          <w:b/>
          <w:bCs/>
          <w:sz w:val="22"/>
          <w:szCs w:val="22"/>
        </w:rPr>
      </w:pPr>
      <w:r w:rsidRPr="000E57A3">
        <w:rPr>
          <w:rFonts w:ascii="Arial" w:hAnsi="Arial" w:cs="Arial"/>
          <w:b/>
          <w:bCs/>
          <w:sz w:val="22"/>
          <w:szCs w:val="22"/>
        </w:rPr>
        <w:t>Mission</w:t>
      </w:r>
      <w:r w:rsidR="00B206CD" w:rsidRPr="000E57A3">
        <w:rPr>
          <w:rFonts w:ascii="Arial" w:hAnsi="Arial" w:cs="Arial"/>
          <w:b/>
          <w:bCs/>
          <w:sz w:val="22"/>
          <w:szCs w:val="22"/>
        </w:rPr>
        <w:t xml:space="preserve"> 1</w:t>
      </w:r>
    </w:p>
    <w:p w:rsidR="003808EF" w:rsidRPr="00F245D3" w:rsidRDefault="003808EF" w:rsidP="003808EF">
      <w:pPr>
        <w:tabs>
          <w:tab w:val="left" w:pos="4335"/>
        </w:tabs>
        <w:rPr>
          <w:rFonts w:ascii="Arial" w:hAnsi="Arial" w:cs="Arial"/>
          <w:sz w:val="22"/>
        </w:rPr>
      </w:pPr>
      <w:r w:rsidRPr="00F245D3">
        <w:rPr>
          <w:rFonts w:ascii="Arial" w:hAnsi="Arial" w:cs="Arial"/>
          <w:sz w:val="22"/>
        </w:rPr>
        <w:t>Yanni</w:t>
      </w:r>
      <w:r>
        <w:rPr>
          <w:rFonts w:ascii="Arial" w:hAnsi="Arial" w:cs="Arial"/>
          <w:sz w:val="22"/>
        </w:rPr>
        <w:t>ck Lefort vous confie le dossier relatif à ces deux véhicules de tourisme. Il vous communique l’ensemble des données relatives aux véhicules (document 1)</w:t>
      </w:r>
      <w:r w:rsidR="00B206CD">
        <w:rPr>
          <w:rFonts w:ascii="Arial" w:hAnsi="Arial" w:cs="Arial"/>
          <w:sz w:val="22"/>
        </w:rPr>
        <w:t xml:space="preserve">. Pour réaliser cette mission, vous devez </w:t>
      </w:r>
      <w:r w:rsidR="00AC4E70">
        <w:rPr>
          <w:rFonts w:ascii="Arial" w:hAnsi="Arial" w:cs="Arial"/>
          <w:sz w:val="22"/>
        </w:rPr>
        <w:t>:</w:t>
      </w:r>
      <w:r>
        <w:rPr>
          <w:rFonts w:ascii="Arial" w:hAnsi="Arial" w:cs="Arial"/>
          <w:sz w:val="22"/>
        </w:rPr>
        <w:t xml:space="preserve"> </w:t>
      </w:r>
    </w:p>
    <w:p w:rsidR="003808EF" w:rsidRPr="00B206CD" w:rsidRDefault="003808EF" w:rsidP="00D61793">
      <w:pPr>
        <w:rPr>
          <w:rFonts w:ascii="Arial" w:eastAsia="Calibri" w:hAnsi="Arial" w:cs="Arial"/>
          <w:sz w:val="12"/>
          <w:szCs w:val="12"/>
          <w:lang w:eastAsia="en-US"/>
        </w:rPr>
      </w:pPr>
    </w:p>
    <w:p w:rsidR="00CF2974" w:rsidRPr="005D5C4E" w:rsidRDefault="00CF2974" w:rsidP="005D5C4E">
      <w:pPr>
        <w:pStyle w:val="Paragraphedeliste"/>
        <w:numPr>
          <w:ilvl w:val="1"/>
          <w:numId w:val="34"/>
        </w:numPr>
        <w:spacing w:before="120" w:after="120"/>
        <w:ind w:left="567" w:hanging="567"/>
        <w:contextualSpacing w:val="0"/>
        <w:jc w:val="both"/>
        <w:rPr>
          <w:rFonts w:ascii="Arial" w:eastAsia="Calibri" w:hAnsi="Arial" w:cs="Arial"/>
          <w:b/>
          <w:bCs/>
          <w:sz w:val="22"/>
          <w:lang w:eastAsia="en-US"/>
        </w:rPr>
      </w:pPr>
      <w:bookmarkStart w:id="0" w:name="_Hlk26534032"/>
      <w:r w:rsidRPr="005D5C4E">
        <w:rPr>
          <w:rFonts w:ascii="Arial" w:eastAsia="Calibri" w:hAnsi="Arial" w:cs="Arial"/>
          <w:b/>
          <w:bCs/>
          <w:sz w:val="22"/>
          <w:lang w:eastAsia="en-US"/>
        </w:rPr>
        <w:t xml:space="preserve">Identifier le référentiel comptable que doit respecter la société M’Angers pour l’établissement de ses comptes annuels et citer le normalisateur chargé de son élaboration.  </w:t>
      </w:r>
    </w:p>
    <w:p w:rsidR="00CF2974" w:rsidRPr="005D5C4E" w:rsidRDefault="008B6EDC" w:rsidP="005D5C4E">
      <w:pPr>
        <w:pStyle w:val="Paragraphedeliste"/>
        <w:numPr>
          <w:ilvl w:val="1"/>
          <w:numId w:val="34"/>
        </w:numPr>
        <w:spacing w:before="120" w:after="120"/>
        <w:ind w:left="567" w:hanging="567"/>
        <w:contextualSpacing w:val="0"/>
        <w:jc w:val="both"/>
        <w:rPr>
          <w:rFonts w:ascii="Arial" w:eastAsia="Calibri" w:hAnsi="Arial" w:cs="Arial"/>
          <w:b/>
          <w:bCs/>
          <w:sz w:val="22"/>
          <w:lang w:eastAsia="en-US"/>
        </w:rPr>
      </w:pPr>
      <w:r w:rsidRPr="005D5C4E">
        <w:rPr>
          <w:rFonts w:ascii="Arial" w:eastAsia="Calibri" w:hAnsi="Arial" w:cs="Arial"/>
          <w:b/>
          <w:bCs/>
          <w:sz w:val="22"/>
          <w:lang w:eastAsia="en-US"/>
        </w:rPr>
        <w:t>Expliquer si le</w:t>
      </w:r>
      <w:r w:rsidR="00CF2974" w:rsidRPr="005D5C4E">
        <w:rPr>
          <w:rFonts w:ascii="Arial" w:eastAsia="Calibri" w:hAnsi="Arial" w:cs="Arial"/>
          <w:b/>
          <w:bCs/>
          <w:sz w:val="22"/>
          <w:lang w:eastAsia="en-US"/>
        </w:rPr>
        <w:t xml:space="preserve"> véhicule de tourisme pris en crédit-bail</w:t>
      </w:r>
      <w:r w:rsidR="002100FF" w:rsidRPr="005D5C4E">
        <w:rPr>
          <w:rFonts w:ascii="Arial" w:eastAsia="Calibri" w:hAnsi="Arial" w:cs="Arial"/>
          <w:b/>
          <w:bCs/>
          <w:sz w:val="22"/>
          <w:lang w:eastAsia="en-US"/>
        </w:rPr>
        <w:t xml:space="preserve"> par la société M’Angers</w:t>
      </w:r>
      <w:r w:rsidR="0056240C" w:rsidRPr="005D5C4E">
        <w:rPr>
          <w:rFonts w:ascii="Arial" w:eastAsia="Calibri" w:hAnsi="Arial" w:cs="Arial"/>
          <w:b/>
          <w:bCs/>
          <w:sz w:val="22"/>
          <w:lang w:eastAsia="en-US"/>
        </w:rPr>
        <w:t xml:space="preserve"> </w:t>
      </w:r>
      <w:r w:rsidRPr="005D5C4E">
        <w:rPr>
          <w:rFonts w:ascii="Arial" w:eastAsia="Calibri" w:hAnsi="Arial" w:cs="Arial"/>
          <w:b/>
          <w:bCs/>
          <w:sz w:val="22"/>
          <w:lang w:eastAsia="en-US"/>
        </w:rPr>
        <w:t>r</w:t>
      </w:r>
      <w:r w:rsidR="00876341">
        <w:rPr>
          <w:rFonts w:ascii="Arial" w:eastAsia="Calibri" w:hAnsi="Arial" w:cs="Arial"/>
          <w:b/>
          <w:bCs/>
          <w:sz w:val="22"/>
          <w:lang w:eastAsia="en-US"/>
        </w:rPr>
        <w:t>emplirait</w:t>
      </w:r>
      <w:r w:rsidRPr="005D5C4E">
        <w:rPr>
          <w:rFonts w:ascii="Arial" w:eastAsia="Calibri" w:hAnsi="Arial" w:cs="Arial"/>
          <w:b/>
          <w:bCs/>
          <w:sz w:val="22"/>
          <w:lang w:eastAsia="en-US"/>
        </w:rPr>
        <w:t xml:space="preserve"> </w:t>
      </w:r>
      <w:r w:rsidR="0056240C" w:rsidRPr="005D5C4E">
        <w:rPr>
          <w:rFonts w:ascii="Arial" w:eastAsia="Calibri" w:hAnsi="Arial" w:cs="Arial"/>
          <w:b/>
          <w:bCs/>
          <w:sz w:val="22"/>
          <w:lang w:eastAsia="en-US"/>
        </w:rPr>
        <w:t>les conditions d’activation</w:t>
      </w:r>
      <w:r w:rsidRPr="005D5C4E">
        <w:rPr>
          <w:rFonts w:ascii="Arial" w:eastAsia="Calibri" w:hAnsi="Arial" w:cs="Arial"/>
          <w:b/>
          <w:bCs/>
          <w:sz w:val="22"/>
          <w:lang w:eastAsia="en-US"/>
        </w:rPr>
        <w:t xml:space="preserve"> prévues par le plan comptable général</w:t>
      </w:r>
      <w:r w:rsidR="00CF2974" w:rsidRPr="005D5C4E">
        <w:rPr>
          <w:rFonts w:ascii="Arial" w:eastAsia="Calibri" w:hAnsi="Arial" w:cs="Arial"/>
          <w:b/>
          <w:bCs/>
          <w:sz w:val="22"/>
          <w:lang w:eastAsia="en-US"/>
        </w:rPr>
        <w:t>.</w:t>
      </w:r>
    </w:p>
    <w:p w:rsidR="00CF2974" w:rsidRPr="005D5C4E" w:rsidRDefault="00C57920" w:rsidP="005D5C4E">
      <w:pPr>
        <w:pStyle w:val="Paragraphedeliste"/>
        <w:numPr>
          <w:ilvl w:val="1"/>
          <w:numId w:val="34"/>
        </w:numPr>
        <w:spacing w:before="120" w:after="120"/>
        <w:ind w:left="567" w:hanging="567"/>
        <w:contextualSpacing w:val="0"/>
        <w:jc w:val="both"/>
        <w:rPr>
          <w:rFonts w:ascii="Arial" w:eastAsia="Calibri" w:hAnsi="Arial" w:cs="Arial"/>
          <w:b/>
          <w:bCs/>
          <w:sz w:val="22"/>
          <w:lang w:eastAsia="en-US"/>
        </w:rPr>
      </w:pPr>
      <w:bookmarkStart w:id="1" w:name="_Hlk26535184"/>
      <w:r w:rsidRPr="005D5C4E">
        <w:rPr>
          <w:rFonts w:ascii="Arial" w:eastAsia="Calibri" w:hAnsi="Arial" w:cs="Arial"/>
          <w:b/>
          <w:bCs/>
          <w:sz w:val="22"/>
          <w:lang w:eastAsia="en-US"/>
        </w:rPr>
        <w:t xml:space="preserve">Exposer </w:t>
      </w:r>
      <w:r w:rsidR="00E94E9B">
        <w:rPr>
          <w:rFonts w:ascii="Arial" w:eastAsia="Calibri" w:hAnsi="Arial" w:cs="Arial"/>
          <w:b/>
          <w:bCs/>
          <w:sz w:val="22"/>
          <w:lang w:eastAsia="en-US"/>
        </w:rPr>
        <w:t>les informations comptables à faire figurer dans les comptes sociaux de la société</w:t>
      </w:r>
      <w:r w:rsidRPr="005D5C4E">
        <w:rPr>
          <w:rFonts w:ascii="Arial" w:eastAsia="Calibri" w:hAnsi="Arial" w:cs="Arial"/>
          <w:b/>
          <w:bCs/>
          <w:sz w:val="22"/>
          <w:lang w:eastAsia="en-US"/>
        </w:rPr>
        <w:t xml:space="preserve"> </w:t>
      </w:r>
      <w:r w:rsidR="00CF2974" w:rsidRPr="005D5C4E">
        <w:rPr>
          <w:rFonts w:ascii="Arial" w:eastAsia="Calibri" w:hAnsi="Arial" w:cs="Arial"/>
          <w:b/>
          <w:bCs/>
          <w:sz w:val="22"/>
          <w:lang w:eastAsia="en-US"/>
        </w:rPr>
        <w:t>M’Angers</w:t>
      </w:r>
      <w:r w:rsidR="00E94E9B" w:rsidRPr="005D5C4E">
        <w:rPr>
          <w:rFonts w:ascii="Arial" w:eastAsia="Calibri" w:hAnsi="Arial" w:cs="Arial"/>
          <w:b/>
          <w:bCs/>
          <w:sz w:val="22"/>
          <w:lang w:eastAsia="en-US"/>
        </w:rPr>
        <w:t>, d’après le plan comptable général</w:t>
      </w:r>
      <w:r w:rsidR="00E94E9B">
        <w:rPr>
          <w:rFonts w:ascii="Arial" w:eastAsia="Calibri" w:hAnsi="Arial" w:cs="Arial"/>
          <w:b/>
          <w:bCs/>
          <w:sz w:val="22"/>
          <w:lang w:eastAsia="en-US"/>
        </w:rPr>
        <w:t>,</w:t>
      </w:r>
      <w:r w:rsidR="00CF2974" w:rsidRPr="005D5C4E">
        <w:rPr>
          <w:rFonts w:ascii="Arial" w:eastAsia="Calibri" w:hAnsi="Arial" w:cs="Arial"/>
          <w:b/>
          <w:bCs/>
          <w:sz w:val="22"/>
          <w:lang w:eastAsia="en-US"/>
        </w:rPr>
        <w:t xml:space="preserve"> pour le véhicule de tourisme pris en crédit-bail.</w:t>
      </w:r>
      <w:bookmarkEnd w:id="1"/>
      <w:r w:rsidR="00E94E9B">
        <w:rPr>
          <w:rFonts w:ascii="Arial" w:eastAsia="Calibri" w:hAnsi="Arial" w:cs="Arial"/>
          <w:b/>
          <w:bCs/>
          <w:sz w:val="22"/>
          <w:lang w:eastAsia="en-US"/>
        </w:rPr>
        <w:t xml:space="preserve"> </w:t>
      </w:r>
    </w:p>
    <w:p w:rsidR="00CF2974" w:rsidRPr="005D5C4E" w:rsidRDefault="00CF2974" w:rsidP="005D5C4E">
      <w:pPr>
        <w:pStyle w:val="Paragraphedeliste"/>
        <w:numPr>
          <w:ilvl w:val="1"/>
          <w:numId w:val="34"/>
        </w:numPr>
        <w:spacing w:before="120" w:after="120"/>
        <w:ind w:left="567" w:hanging="567"/>
        <w:contextualSpacing w:val="0"/>
        <w:jc w:val="both"/>
        <w:rPr>
          <w:rFonts w:ascii="Arial" w:eastAsia="Calibri" w:hAnsi="Arial" w:cs="Arial"/>
          <w:b/>
          <w:bCs/>
          <w:sz w:val="22"/>
          <w:lang w:eastAsia="en-US"/>
        </w:rPr>
      </w:pPr>
      <w:r w:rsidRPr="005D5C4E">
        <w:rPr>
          <w:rFonts w:ascii="Arial" w:eastAsia="Calibri" w:hAnsi="Arial" w:cs="Arial"/>
          <w:b/>
          <w:bCs/>
          <w:sz w:val="22"/>
          <w:lang w:eastAsia="en-US"/>
        </w:rPr>
        <w:t>Citer et expliquer le principe des normes IFRS qui impose</w:t>
      </w:r>
      <w:r w:rsidR="008B6EDC" w:rsidRPr="005D5C4E">
        <w:rPr>
          <w:rFonts w:ascii="Arial" w:eastAsia="Calibri" w:hAnsi="Arial" w:cs="Arial"/>
          <w:b/>
          <w:bCs/>
          <w:sz w:val="22"/>
          <w:lang w:eastAsia="en-US"/>
        </w:rPr>
        <w:t>rait</w:t>
      </w:r>
      <w:r w:rsidRPr="005D5C4E">
        <w:rPr>
          <w:rFonts w:ascii="Arial" w:eastAsia="Calibri" w:hAnsi="Arial" w:cs="Arial"/>
          <w:b/>
          <w:bCs/>
          <w:sz w:val="22"/>
          <w:lang w:eastAsia="en-US"/>
        </w:rPr>
        <w:t xml:space="preserve"> une comptabilisation </w:t>
      </w:r>
      <w:r w:rsidR="008B6EDC" w:rsidRPr="005D5C4E">
        <w:rPr>
          <w:rFonts w:ascii="Arial" w:eastAsia="Calibri" w:hAnsi="Arial" w:cs="Arial"/>
          <w:b/>
          <w:bCs/>
          <w:sz w:val="22"/>
          <w:lang w:eastAsia="en-US"/>
        </w:rPr>
        <w:t>du véhicule de tourisme</w:t>
      </w:r>
      <w:r w:rsidRPr="005D5C4E">
        <w:rPr>
          <w:rFonts w:ascii="Arial" w:eastAsia="Calibri" w:hAnsi="Arial" w:cs="Arial"/>
          <w:b/>
          <w:bCs/>
          <w:sz w:val="22"/>
          <w:lang w:eastAsia="en-US"/>
        </w:rPr>
        <w:t xml:space="preserve"> pris en crédit-bail au bilan. </w:t>
      </w:r>
    </w:p>
    <w:p w:rsidR="00CF2974" w:rsidRPr="005D5C4E" w:rsidRDefault="00925BEB" w:rsidP="005D5C4E">
      <w:pPr>
        <w:pStyle w:val="Paragraphedeliste"/>
        <w:numPr>
          <w:ilvl w:val="1"/>
          <w:numId w:val="34"/>
        </w:numPr>
        <w:spacing w:before="120" w:after="120"/>
        <w:ind w:left="567" w:hanging="567"/>
        <w:contextualSpacing w:val="0"/>
        <w:jc w:val="both"/>
        <w:rPr>
          <w:rFonts w:ascii="Arial" w:eastAsia="Calibri" w:hAnsi="Arial" w:cs="Arial"/>
          <w:b/>
          <w:bCs/>
          <w:sz w:val="22"/>
          <w:lang w:eastAsia="en-US"/>
        </w:rPr>
      </w:pPr>
      <w:bookmarkStart w:id="2" w:name="_Hlk29478290"/>
      <w:r>
        <w:rPr>
          <w:rFonts w:ascii="Arial" w:eastAsia="Calibri" w:hAnsi="Arial" w:cs="Arial"/>
          <w:b/>
          <w:bCs/>
          <w:sz w:val="22"/>
          <w:lang w:eastAsia="en-US"/>
        </w:rPr>
        <w:t>Expos</w:t>
      </w:r>
      <w:r w:rsidR="00B206CD">
        <w:rPr>
          <w:rFonts w:ascii="Arial" w:eastAsia="Calibri" w:hAnsi="Arial" w:cs="Arial"/>
          <w:b/>
          <w:bCs/>
          <w:sz w:val="22"/>
          <w:lang w:eastAsia="en-US"/>
        </w:rPr>
        <w:t>er les conditions de prise en compte d’une valeur résiduelle dans le montant amortissable</w:t>
      </w:r>
      <w:r w:rsidR="00E94E9B">
        <w:rPr>
          <w:rFonts w:ascii="Arial" w:eastAsia="Calibri" w:hAnsi="Arial" w:cs="Arial"/>
          <w:b/>
          <w:bCs/>
          <w:sz w:val="22"/>
          <w:lang w:eastAsia="en-US"/>
        </w:rPr>
        <w:t>, puis re</w:t>
      </w:r>
      <w:r w:rsidR="00B206CD">
        <w:rPr>
          <w:rFonts w:ascii="Arial" w:eastAsia="Calibri" w:hAnsi="Arial" w:cs="Arial"/>
          <w:b/>
          <w:bCs/>
          <w:sz w:val="22"/>
          <w:lang w:eastAsia="en-US"/>
        </w:rPr>
        <w:t>trouver</w:t>
      </w:r>
      <w:r w:rsidR="00CF2974" w:rsidRPr="005D5C4E">
        <w:rPr>
          <w:rFonts w:ascii="Arial" w:eastAsia="Calibri" w:hAnsi="Arial" w:cs="Arial"/>
          <w:b/>
          <w:bCs/>
          <w:sz w:val="22"/>
          <w:lang w:eastAsia="en-US"/>
        </w:rPr>
        <w:t xml:space="preserve"> </w:t>
      </w:r>
      <w:r w:rsidR="00E94E9B">
        <w:rPr>
          <w:rFonts w:ascii="Arial" w:eastAsia="Calibri" w:hAnsi="Arial" w:cs="Arial"/>
          <w:b/>
          <w:bCs/>
          <w:sz w:val="22"/>
          <w:lang w:eastAsia="en-US"/>
        </w:rPr>
        <w:t>cette valeur à partir du montant</w:t>
      </w:r>
      <w:r w:rsidR="00CF2974" w:rsidRPr="005D5C4E">
        <w:rPr>
          <w:rFonts w:ascii="Arial" w:eastAsia="Calibri" w:hAnsi="Arial" w:cs="Arial"/>
          <w:b/>
          <w:bCs/>
          <w:sz w:val="22"/>
          <w:lang w:eastAsia="en-US"/>
        </w:rPr>
        <w:t xml:space="preserve"> de </w:t>
      </w:r>
      <w:r w:rsidR="00B36078" w:rsidRPr="005D5C4E">
        <w:rPr>
          <w:rFonts w:ascii="Arial" w:eastAsia="Calibri" w:hAnsi="Arial" w:cs="Arial"/>
          <w:b/>
          <w:bCs/>
          <w:sz w:val="22"/>
          <w:lang w:eastAsia="en-US"/>
        </w:rPr>
        <w:t xml:space="preserve">la dotation aux </w:t>
      </w:r>
      <w:r w:rsidR="00CF2974" w:rsidRPr="005D5C4E">
        <w:rPr>
          <w:rFonts w:ascii="Arial" w:eastAsia="Calibri" w:hAnsi="Arial" w:cs="Arial"/>
          <w:b/>
          <w:bCs/>
          <w:sz w:val="22"/>
          <w:lang w:eastAsia="en-US"/>
        </w:rPr>
        <w:t>amortissement</w:t>
      </w:r>
      <w:r w:rsidR="00B36078" w:rsidRPr="005D5C4E">
        <w:rPr>
          <w:rFonts w:ascii="Arial" w:eastAsia="Calibri" w:hAnsi="Arial" w:cs="Arial"/>
          <w:b/>
          <w:bCs/>
          <w:sz w:val="22"/>
          <w:lang w:eastAsia="en-US"/>
        </w:rPr>
        <w:t>s</w:t>
      </w:r>
      <w:r w:rsidR="008B6EDC" w:rsidRPr="005D5C4E">
        <w:rPr>
          <w:rFonts w:ascii="Arial" w:eastAsia="Calibri" w:hAnsi="Arial" w:cs="Arial"/>
          <w:b/>
          <w:bCs/>
          <w:sz w:val="22"/>
          <w:lang w:eastAsia="en-US"/>
        </w:rPr>
        <w:t xml:space="preserve"> de l’exercice 2018</w:t>
      </w:r>
      <w:r w:rsidR="00E94E9B">
        <w:rPr>
          <w:rFonts w:ascii="Arial" w:eastAsia="Calibri" w:hAnsi="Arial" w:cs="Arial"/>
          <w:b/>
          <w:bCs/>
          <w:sz w:val="22"/>
          <w:lang w:eastAsia="en-US"/>
        </w:rPr>
        <w:t>,</w:t>
      </w:r>
      <w:r w:rsidR="00CF2974" w:rsidRPr="005D5C4E">
        <w:rPr>
          <w:rFonts w:ascii="Arial" w:eastAsia="Calibri" w:hAnsi="Arial" w:cs="Arial"/>
          <w:b/>
          <w:bCs/>
          <w:sz w:val="22"/>
          <w:lang w:eastAsia="en-US"/>
        </w:rPr>
        <w:t xml:space="preserve"> du véhicule de tourisme</w:t>
      </w:r>
      <w:r w:rsidR="00B36078" w:rsidRPr="005D5C4E">
        <w:rPr>
          <w:rFonts w:ascii="Arial" w:eastAsia="Calibri" w:hAnsi="Arial" w:cs="Arial"/>
          <w:b/>
          <w:bCs/>
          <w:sz w:val="22"/>
          <w:lang w:eastAsia="en-US"/>
        </w:rPr>
        <w:t>.</w:t>
      </w:r>
    </w:p>
    <w:bookmarkEnd w:id="2"/>
    <w:p w:rsidR="00873DD3" w:rsidRDefault="00CF2974" w:rsidP="00004655">
      <w:pPr>
        <w:pStyle w:val="Paragraphedeliste"/>
        <w:numPr>
          <w:ilvl w:val="1"/>
          <w:numId w:val="34"/>
        </w:numPr>
        <w:spacing w:before="120"/>
        <w:ind w:left="567" w:hanging="567"/>
        <w:contextualSpacing w:val="0"/>
        <w:jc w:val="both"/>
        <w:rPr>
          <w:rFonts w:ascii="Arial" w:eastAsia="Calibri" w:hAnsi="Arial" w:cs="Arial"/>
          <w:b/>
          <w:bCs/>
          <w:sz w:val="22"/>
          <w:lang w:eastAsia="en-US"/>
        </w:rPr>
      </w:pPr>
      <w:r w:rsidRPr="005D5C4E">
        <w:rPr>
          <w:rFonts w:ascii="Arial" w:eastAsia="Calibri" w:hAnsi="Arial" w:cs="Arial"/>
          <w:b/>
          <w:bCs/>
          <w:sz w:val="22"/>
          <w:lang w:eastAsia="en-US"/>
        </w:rPr>
        <w:t>Comptabiliser toutes les opérations relatives aux véhicules de tourisme</w:t>
      </w:r>
      <w:r w:rsidR="00C57920" w:rsidRPr="005D5C4E">
        <w:rPr>
          <w:rFonts w:ascii="Arial" w:eastAsia="Calibri" w:hAnsi="Arial" w:cs="Arial"/>
          <w:b/>
          <w:bCs/>
          <w:sz w:val="22"/>
          <w:lang w:eastAsia="en-US"/>
        </w:rPr>
        <w:t xml:space="preserve"> (le véhicule </w:t>
      </w:r>
      <w:r w:rsidR="00876341">
        <w:rPr>
          <w:rFonts w:ascii="Arial" w:eastAsia="Calibri" w:hAnsi="Arial" w:cs="Arial"/>
          <w:b/>
          <w:bCs/>
          <w:sz w:val="22"/>
          <w:lang w:eastAsia="en-US"/>
        </w:rPr>
        <w:t>cédé</w:t>
      </w:r>
      <w:r w:rsidR="00C57920" w:rsidRPr="005D5C4E">
        <w:rPr>
          <w:rFonts w:ascii="Arial" w:eastAsia="Calibri" w:hAnsi="Arial" w:cs="Arial"/>
          <w:b/>
          <w:bCs/>
          <w:sz w:val="22"/>
          <w:lang w:eastAsia="en-US"/>
        </w:rPr>
        <w:t xml:space="preserve"> et le véhicule pris en crédit-bail)</w:t>
      </w:r>
      <w:r w:rsidRPr="005D5C4E">
        <w:rPr>
          <w:rFonts w:ascii="Arial" w:eastAsia="Calibri" w:hAnsi="Arial" w:cs="Arial"/>
          <w:b/>
          <w:bCs/>
          <w:sz w:val="22"/>
          <w:lang w:eastAsia="en-US"/>
        </w:rPr>
        <w:t xml:space="preserve"> pour l’exercice 2019.</w:t>
      </w:r>
      <w:r w:rsidR="0047072E">
        <w:rPr>
          <w:rFonts w:ascii="Arial" w:eastAsia="Calibri" w:hAnsi="Arial" w:cs="Arial"/>
          <w:b/>
          <w:bCs/>
          <w:sz w:val="22"/>
          <w:lang w:eastAsia="en-US"/>
        </w:rPr>
        <w:t xml:space="preserve"> Les écritures relatives aux amortissements dérogatoires ne sont pas exigées.</w:t>
      </w:r>
    </w:p>
    <w:p w:rsidR="00CF2974" w:rsidRPr="00873DD3" w:rsidRDefault="006F36B6" w:rsidP="00873DD3">
      <w:pPr>
        <w:spacing w:before="120"/>
        <w:rPr>
          <w:rFonts w:ascii="Arial" w:eastAsia="Calibri" w:hAnsi="Arial" w:cs="Arial"/>
          <w:b/>
          <w:bCs/>
          <w:sz w:val="22"/>
          <w:lang w:eastAsia="en-US"/>
        </w:rPr>
      </w:pPr>
      <w:r>
        <w:rPr>
          <w:rFonts w:ascii="Arial" w:eastAsia="Calibri" w:hAnsi="Arial" w:cs="Arial"/>
          <w:b/>
          <w:bCs/>
          <w:sz w:val="22"/>
          <w:lang w:eastAsia="en-US"/>
        </w:rPr>
        <w:pict>
          <v:rect id="_x0000_i1025" style="width:202.9pt;height:1.75pt" o:hrpct="421" o:hralign="center" o:hrstd="t" o:hr="t" fillcolor="#a0a0a0" stroked="f"/>
        </w:pict>
      </w:r>
    </w:p>
    <w:bookmarkEnd w:id="0"/>
    <w:p w:rsidR="00CF2974" w:rsidRPr="00CF2974" w:rsidRDefault="00873DD3" w:rsidP="00B206CD">
      <w:pPr>
        <w:spacing w:before="120" w:after="120"/>
        <w:rPr>
          <w:rFonts w:ascii="Arial" w:eastAsia="Calibri" w:hAnsi="Arial" w:cs="Arial"/>
          <w:sz w:val="22"/>
          <w:lang w:eastAsia="en-US"/>
        </w:rPr>
      </w:pPr>
      <w:r w:rsidRPr="00CF2974">
        <w:rPr>
          <w:rFonts w:ascii="Arial" w:eastAsia="Calibri" w:hAnsi="Arial" w:cs="Arial"/>
          <w:sz w:val="22"/>
          <w:lang w:eastAsia="en-US"/>
        </w:rPr>
        <w:t>Yannick Lefort vous envoie le mail suivant</w:t>
      </w:r>
      <w:r>
        <w:rPr>
          <w:rFonts w:ascii="Arial" w:eastAsia="Calibri" w:hAnsi="Arial" w:cs="Arial"/>
          <w:sz w:val="22"/>
          <w:lang w:eastAsia="en-US"/>
        </w:rPr>
        <w:t xml:space="preserve"> m</w:t>
      </w:r>
      <w:r w:rsidR="00F245D3">
        <w:rPr>
          <w:rFonts w:ascii="Arial" w:eastAsia="Calibri" w:hAnsi="Arial" w:cs="Arial"/>
          <w:sz w:val="22"/>
          <w:lang w:eastAsia="en-US"/>
        </w:rPr>
        <w:t>i-</w:t>
      </w:r>
      <w:r w:rsidR="00CF2974" w:rsidRPr="00CF2974">
        <w:rPr>
          <w:rFonts w:ascii="Arial" w:eastAsia="Calibri" w:hAnsi="Arial" w:cs="Arial"/>
          <w:sz w:val="22"/>
          <w:lang w:eastAsia="en-US"/>
        </w:rPr>
        <w:t xml:space="preserve">décembre </w:t>
      </w:r>
      <w:r w:rsidR="00F245D3">
        <w:rPr>
          <w:rFonts w:ascii="Arial" w:eastAsia="Calibri" w:hAnsi="Arial" w:cs="Arial"/>
          <w:sz w:val="22"/>
          <w:lang w:eastAsia="en-US"/>
        </w:rPr>
        <w:t>2019</w:t>
      </w:r>
      <w:r w:rsidR="00CF2974" w:rsidRPr="00CF2974">
        <w:rPr>
          <w:rFonts w:ascii="Arial" w:eastAsia="Calibri" w:hAnsi="Arial" w:cs="Arial"/>
          <w:sz w:val="22"/>
          <w:lang w:eastAsia="en-US"/>
        </w:rPr>
        <w:t> :</w:t>
      </w:r>
    </w:p>
    <w:p w:rsidR="00D61793" w:rsidRDefault="00CF2974" w:rsidP="00D61793">
      <w:pPr>
        <w:pBdr>
          <w:top w:val="single" w:sz="4" w:space="1" w:color="auto"/>
          <w:left w:val="single" w:sz="4" w:space="4" w:color="auto"/>
          <w:bottom w:val="single" w:sz="4" w:space="1" w:color="auto"/>
          <w:right w:val="single" w:sz="4" w:space="4" w:color="auto"/>
        </w:pBdr>
        <w:rPr>
          <w:rFonts w:ascii="Arial" w:eastAsia="Calibri" w:hAnsi="Arial" w:cs="Arial"/>
          <w:sz w:val="22"/>
          <w:lang w:eastAsia="en-US"/>
        </w:rPr>
      </w:pPr>
      <w:r w:rsidRPr="00F245D3">
        <w:rPr>
          <w:rFonts w:ascii="Arial" w:eastAsia="Calibri" w:hAnsi="Arial" w:cs="Arial"/>
          <w:sz w:val="22"/>
          <w:lang w:eastAsia="en-US"/>
        </w:rPr>
        <w:t xml:space="preserve">De : </w:t>
      </w:r>
      <w:hyperlink r:id="rId9" w:history="1">
        <w:r w:rsidRPr="00F245D3">
          <w:rPr>
            <w:rFonts w:ascii="Arial" w:eastAsia="Calibri" w:hAnsi="Arial" w:cs="Arial"/>
            <w:color w:val="0000FF"/>
            <w:sz w:val="22"/>
            <w:u w:val="single"/>
            <w:lang w:eastAsia="en-US"/>
          </w:rPr>
          <w:t>yannick.lefort@mangers.fr</w:t>
        </w:r>
      </w:hyperlink>
      <w:r w:rsidR="00F245D3">
        <w:rPr>
          <w:rFonts w:ascii="Arial" w:eastAsia="Calibri" w:hAnsi="Arial" w:cs="Arial"/>
          <w:sz w:val="22"/>
          <w:lang w:eastAsia="en-US"/>
        </w:rPr>
        <w:tab/>
      </w:r>
      <w:r w:rsidR="00F245D3">
        <w:rPr>
          <w:rFonts w:ascii="Arial" w:eastAsia="Calibri" w:hAnsi="Arial" w:cs="Arial"/>
          <w:sz w:val="22"/>
          <w:lang w:eastAsia="en-US"/>
        </w:rPr>
        <w:tab/>
      </w:r>
      <w:r w:rsidR="00F245D3">
        <w:rPr>
          <w:rFonts w:ascii="Arial" w:eastAsia="Calibri" w:hAnsi="Arial" w:cs="Arial"/>
          <w:sz w:val="22"/>
          <w:lang w:eastAsia="en-US"/>
        </w:rPr>
        <w:tab/>
      </w:r>
      <w:r w:rsidR="00F245D3">
        <w:rPr>
          <w:rFonts w:ascii="Arial" w:eastAsia="Calibri" w:hAnsi="Arial" w:cs="Arial"/>
          <w:sz w:val="22"/>
          <w:lang w:eastAsia="en-US"/>
        </w:rPr>
        <w:tab/>
      </w:r>
      <w:r w:rsidR="00F245D3">
        <w:rPr>
          <w:rFonts w:ascii="Arial" w:eastAsia="Calibri" w:hAnsi="Arial" w:cs="Arial"/>
          <w:sz w:val="22"/>
          <w:lang w:eastAsia="en-US"/>
        </w:rPr>
        <w:tab/>
      </w:r>
    </w:p>
    <w:p w:rsidR="00CF2974" w:rsidRPr="00F245D3" w:rsidRDefault="00CF2974" w:rsidP="00D61793">
      <w:pPr>
        <w:pBdr>
          <w:top w:val="single" w:sz="4" w:space="1" w:color="auto"/>
          <w:left w:val="single" w:sz="4" w:space="4" w:color="auto"/>
          <w:bottom w:val="single" w:sz="4" w:space="1" w:color="auto"/>
          <w:right w:val="single" w:sz="4" w:space="4" w:color="auto"/>
        </w:pBdr>
        <w:rPr>
          <w:rFonts w:ascii="Arial" w:eastAsia="Calibri" w:hAnsi="Arial" w:cs="Arial"/>
          <w:sz w:val="22"/>
          <w:lang w:eastAsia="en-US"/>
        </w:rPr>
      </w:pPr>
      <w:r w:rsidRPr="00F245D3">
        <w:rPr>
          <w:rFonts w:ascii="Arial" w:eastAsia="Calibri" w:hAnsi="Arial" w:cs="Arial"/>
          <w:sz w:val="22"/>
          <w:lang w:eastAsia="en-US"/>
        </w:rPr>
        <w:t>Date : 15/12/2019 à 11h04</w:t>
      </w:r>
    </w:p>
    <w:p w:rsidR="00CF2974" w:rsidRPr="00F245D3" w:rsidRDefault="00CF2974" w:rsidP="00D61793">
      <w:pPr>
        <w:pBdr>
          <w:top w:val="single" w:sz="4" w:space="1" w:color="auto"/>
          <w:left w:val="single" w:sz="4" w:space="4" w:color="auto"/>
          <w:bottom w:val="single" w:sz="4" w:space="1" w:color="auto"/>
          <w:right w:val="single" w:sz="4" w:space="4" w:color="auto"/>
        </w:pBdr>
        <w:rPr>
          <w:rFonts w:ascii="Arial" w:eastAsia="Calibri" w:hAnsi="Arial" w:cs="Arial"/>
          <w:sz w:val="22"/>
          <w:lang w:eastAsia="en-US"/>
        </w:rPr>
      </w:pPr>
      <w:r w:rsidRPr="00F245D3">
        <w:rPr>
          <w:rFonts w:ascii="Arial" w:eastAsia="Calibri" w:hAnsi="Arial" w:cs="Arial"/>
          <w:sz w:val="22"/>
          <w:u w:val="single"/>
          <w:lang w:eastAsia="en-US"/>
        </w:rPr>
        <w:t>Objet</w:t>
      </w:r>
      <w:r w:rsidRPr="00F245D3">
        <w:rPr>
          <w:rFonts w:ascii="Arial" w:eastAsia="Calibri" w:hAnsi="Arial" w:cs="Arial"/>
          <w:sz w:val="22"/>
          <w:lang w:eastAsia="en-US"/>
        </w:rPr>
        <w:t> : Inventaire 2019</w:t>
      </w:r>
    </w:p>
    <w:p w:rsidR="00CF2974" w:rsidRPr="00873DD3" w:rsidRDefault="00CF2974" w:rsidP="00D61793">
      <w:pPr>
        <w:pBdr>
          <w:top w:val="single" w:sz="4" w:space="1" w:color="auto"/>
          <w:left w:val="single" w:sz="4" w:space="4" w:color="auto"/>
          <w:bottom w:val="single" w:sz="4" w:space="1" w:color="auto"/>
          <w:right w:val="single" w:sz="4" w:space="4" w:color="auto"/>
        </w:pBdr>
        <w:rPr>
          <w:rFonts w:ascii="Arial" w:eastAsia="Calibri" w:hAnsi="Arial" w:cs="Arial"/>
          <w:sz w:val="14"/>
          <w:lang w:eastAsia="en-US"/>
        </w:rPr>
      </w:pPr>
    </w:p>
    <w:p w:rsidR="00CF2974" w:rsidRDefault="00CF2974" w:rsidP="00243C27">
      <w:pPr>
        <w:pBdr>
          <w:top w:val="single" w:sz="4" w:space="1" w:color="auto"/>
          <w:left w:val="single" w:sz="4" w:space="4" w:color="auto"/>
          <w:bottom w:val="single" w:sz="4" w:space="1" w:color="auto"/>
          <w:right w:val="single" w:sz="4" w:space="4" w:color="auto"/>
        </w:pBdr>
        <w:spacing w:after="80"/>
        <w:rPr>
          <w:rFonts w:ascii="Arial" w:eastAsia="Calibri" w:hAnsi="Arial" w:cs="Arial"/>
          <w:sz w:val="22"/>
          <w:lang w:eastAsia="en-US"/>
        </w:rPr>
      </w:pPr>
      <w:r w:rsidRPr="00F245D3">
        <w:rPr>
          <w:rFonts w:ascii="Arial" w:eastAsia="Calibri" w:hAnsi="Arial" w:cs="Arial"/>
          <w:sz w:val="22"/>
          <w:lang w:eastAsia="en-US"/>
        </w:rPr>
        <w:t>Bonjour,</w:t>
      </w:r>
    </w:p>
    <w:p w:rsidR="00CF2974" w:rsidRDefault="00CF2974" w:rsidP="00243C27">
      <w:pPr>
        <w:pBdr>
          <w:top w:val="single" w:sz="4" w:space="1" w:color="auto"/>
          <w:left w:val="single" w:sz="4" w:space="4" w:color="auto"/>
          <w:bottom w:val="single" w:sz="4" w:space="1" w:color="auto"/>
          <w:right w:val="single" w:sz="4" w:space="4" w:color="auto"/>
        </w:pBdr>
        <w:spacing w:after="80"/>
        <w:rPr>
          <w:rFonts w:ascii="Arial" w:eastAsia="Calibri" w:hAnsi="Arial" w:cs="Arial"/>
          <w:sz w:val="22"/>
          <w:lang w:eastAsia="en-US"/>
        </w:rPr>
      </w:pPr>
      <w:r w:rsidRPr="00F245D3">
        <w:rPr>
          <w:rFonts w:ascii="Arial" w:eastAsia="Calibri" w:hAnsi="Arial" w:cs="Arial"/>
          <w:sz w:val="22"/>
          <w:lang w:eastAsia="en-US"/>
        </w:rPr>
        <w:t xml:space="preserve">Dans les immobilisations de la société figure un four professionnel X12 BELLAGIO acquis début 2016. L’année dernière, courant novembre, BELLAGIO a sorti le modèle X13+. Immédiatement, sur le marché de l’occasion, le prix du modèle X12 a chuté. </w:t>
      </w:r>
      <w:r w:rsidR="00835E3C">
        <w:rPr>
          <w:rFonts w:ascii="Arial" w:eastAsia="Calibri" w:hAnsi="Arial" w:cs="Arial"/>
          <w:sz w:val="22"/>
          <w:lang w:eastAsia="en-US"/>
        </w:rPr>
        <w:t xml:space="preserve">Par </w:t>
      </w:r>
      <w:r w:rsidR="003C52E6">
        <w:rPr>
          <w:rFonts w:ascii="Arial" w:eastAsia="Calibri" w:hAnsi="Arial" w:cs="Arial"/>
          <w:sz w:val="22"/>
          <w:lang w:eastAsia="en-US"/>
        </w:rPr>
        <w:t>ailleurs, nous avons pu estimer,</w:t>
      </w:r>
      <w:r w:rsidR="00835E3C">
        <w:rPr>
          <w:rFonts w:ascii="Arial" w:eastAsia="Calibri" w:hAnsi="Arial" w:cs="Arial"/>
          <w:sz w:val="22"/>
          <w:lang w:eastAsia="en-US"/>
        </w:rPr>
        <w:t xml:space="preserve"> </w:t>
      </w:r>
      <w:r w:rsidR="003C52E6">
        <w:rPr>
          <w:rFonts w:ascii="Arial" w:eastAsia="Calibri" w:hAnsi="Arial" w:cs="Arial"/>
          <w:sz w:val="22"/>
          <w:lang w:eastAsia="en-US"/>
        </w:rPr>
        <w:t>pour ce four, une valeur d’usage de 7 000 €. Son prix de revente serait néanmoins de 8 000 €</w:t>
      </w:r>
      <w:r w:rsidR="006A474A">
        <w:rPr>
          <w:rFonts w:ascii="Arial" w:eastAsia="Calibri" w:hAnsi="Arial" w:cs="Arial"/>
          <w:sz w:val="22"/>
          <w:lang w:eastAsia="en-US"/>
        </w:rPr>
        <w:t>.</w:t>
      </w:r>
    </w:p>
    <w:p w:rsidR="00CF2974" w:rsidRDefault="00CF2974" w:rsidP="00243C27">
      <w:pPr>
        <w:pBdr>
          <w:top w:val="single" w:sz="4" w:space="1" w:color="auto"/>
          <w:left w:val="single" w:sz="4" w:space="4" w:color="auto"/>
          <w:bottom w:val="single" w:sz="4" w:space="1" w:color="auto"/>
          <w:right w:val="single" w:sz="4" w:space="4" w:color="auto"/>
        </w:pBdr>
        <w:spacing w:after="80"/>
        <w:rPr>
          <w:rFonts w:ascii="Arial" w:eastAsia="Calibri" w:hAnsi="Arial" w:cs="Arial"/>
          <w:sz w:val="22"/>
          <w:lang w:eastAsia="en-US"/>
        </w:rPr>
      </w:pPr>
      <w:r w:rsidRPr="00F245D3">
        <w:rPr>
          <w:rFonts w:ascii="Arial" w:eastAsia="Calibri" w:hAnsi="Arial" w:cs="Arial"/>
          <w:sz w:val="22"/>
          <w:lang w:eastAsia="en-US"/>
        </w:rPr>
        <w:t xml:space="preserve">Cette semaine, en parcourant </w:t>
      </w:r>
      <w:r w:rsidRPr="00F245D3">
        <w:rPr>
          <w:rFonts w:ascii="Arial" w:eastAsia="Calibri" w:hAnsi="Arial" w:cs="Arial"/>
          <w:i/>
          <w:iCs/>
          <w:sz w:val="22"/>
          <w:lang w:eastAsia="en-US"/>
        </w:rPr>
        <w:t>Pâtisserie pour les pros</w:t>
      </w:r>
      <w:r w:rsidRPr="00F245D3">
        <w:rPr>
          <w:rFonts w:ascii="Arial" w:eastAsia="Calibri" w:hAnsi="Arial" w:cs="Arial"/>
          <w:sz w:val="22"/>
          <w:lang w:eastAsia="en-US"/>
        </w:rPr>
        <w:t xml:space="preserve">, Lilia a lu que le modèle X13+ avait fait l’objet de rappels massifs par BELLAGIO. Le modèle X12 qui a depuis cessé d’être fabriqué par BELLAGIO, </w:t>
      </w:r>
      <w:r w:rsidR="006A474A">
        <w:rPr>
          <w:rFonts w:ascii="Arial" w:eastAsia="Calibri" w:hAnsi="Arial" w:cs="Arial"/>
          <w:sz w:val="22"/>
          <w:lang w:eastAsia="en-US"/>
        </w:rPr>
        <w:t>a vu alors son prix ré-augmenter et atteindre</w:t>
      </w:r>
      <w:r w:rsidRPr="00F245D3">
        <w:rPr>
          <w:rFonts w:ascii="Arial" w:eastAsia="Calibri" w:hAnsi="Arial" w:cs="Arial"/>
          <w:sz w:val="22"/>
          <w:lang w:eastAsia="en-US"/>
        </w:rPr>
        <w:t xml:space="preserve"> 10 000 € HT. </w:t>
      </w:r>
    </w:p>
    <w:p w:rsidR="00D61793" w:rsidRDefault="00CF2974" w:rsidP="00243C27">
      <w:pPr>
        <w:pBdr>
          <w:top w:val="single" w:sz="4" w:space="1" w:color="auto"/>
          <w:left w:val="single" w:sz="4" w:space="4" w:color="auto"/>
          <w:bottom w:val="single" w:sz="4" w:space="1" w:color="auto"/>
          <w:right w:val="single" w:sz="4" w:space="4" w:color="auto"/>
        </w:pBdr>
        <w:spacing w:after="80"/>
        <w:rPr>
          <w:rFonts w:ascii="Arial" w:eastAsia="Calibri" w:hAnsi="Arial" w:cs="Arial"/>
          <w:sz w:val="22"/>
          <w:lang w:eastAsia="en-US"/>
        </w:rPr>
      </w:pPr>
      <w:r w:rsidRPr="00F245D3">
        <w:rPr>
          <w:rFonts w:ascii="Arial" w:eastAsia="Calibri" w:hAnsi="Arial" w:cs="Arial"/>
          <w:sz w:val="22"/>
          <w:lang w:eastAsia="en-US"/>
        </w:rPr>
        <w:t>P</w:t>
      </w:r>
      <w:r w:rsidR="00925BEB">
        <w:rPr>
          <w:rFonts w:ascii="Arial" w:eastAsia="Calibri" w:hAnsi="Arial" w:cs="Arial"/>
          <w:sz w:val="22"/>
          <w:lang w:eastAsia="en-US"/>
        </w:rPr>
        <w:t>ouvez</w:t>
      </w:r>
      <w:r w:rsidRPr="00F245D3">
        <w:rPr>
          <w:rFonts w:ascii="Arial" w:eastAsia="Calibri" w:hAnsi="Arial" w:cs="Arial"/>
          <w:sz w:val="22"/>
          <w:lang w:eastAsia="en-US"/>
        </w:rPr>
        <w:t>-</w:t>
      </w:r>
      <w:r w:rsidR="00925BEB">
        <w:rPr>
          <w:rFonts w:ascii="Arial" w:eastAsia="Calibri" w:hAnsi="Arial" w:cs="Arial"/>
          <w:sz w:val="22"/>
          <w:lang w:eastAsia="en-US"/>
        </w:rPr>
        <w:t>vous</w:t>
      </w:r>
      <w:r w:rsidRPr="00F245D3">
        <w:rPr>
          <w:rFonts w:ascii="Arial" w:eastAsia="Calibri" w:hAnsi="Arial" w:cs="Arial"/>
          <w:sz w:val="22"/>
          <w:lang w:eastAsia="en-US"/>
        </w:rPr>
        <w:t xml:space="preserve"> me préparer une note à destination de Lilia pour lui expliquer </w:t>
      </w:r>
      <w:r w:rsidR="006A474A">
        <w:rPr>
          <w:rFonts w:ascii="Arial" w:eastAsia="Calibri" w:hAnsi="Arial" w:cs="Arial"/>
          <w:sz w:val="22"/>
          <w:lang w:eastAsia="en-US"/>
        </w:rPr>
        <w:t xml:space="preserve">les conséquences sur le </w:t>
      </w:r>
      <w:r w:rsidR="002100FF">
        <w:rPr>
          <w:rFonts w:ascii="Arial" w:eastAsia="Calibri" w:hAnsi="Arial" w:cs="Arial"/>
          <w:sz w:val="22"/>
          <w:lang w:eastAsia="en-US"/>
        </w:rPr>
        <w:t xml:space="preserve">montant </w:t>
      </w:r>
      <w:r w:rsidR="00A6235D">
        <w:rPr>
          <w:rFonts w:ascii="Arial" w:eastAsia="Calibri" w:hAnsi="Arial" w:cs="Arial"/>
          <w:sz w:val="22"/>
          <w:lang w:eastAsia="en-US"/>
        </w:rPr>
        <w:t xml:space="preserve">de la dotation aux </w:t>
      </w:r>
      <w:r w:rsidR="002100FF">
        <w:rPr>
          <w:rFonts w:ascii="Arial" w:eastAsia="Calibri" w:hAnsi="Arial" w:cs="Arial"/>
          <w:sz w:val="22"/>
          <w:lang w:eastAsia="en-US"/>
        </w:rPr>
        <w:t>amortissement</w:t>
      </w:r>
      <w:r w:rsidR="00A6235D">
        <w:rPr>
          <w:rFonts w:ascii="Arial" w:eastAsia="Calibri" w:hAnsi="Arial" w:cs="Arial"/>
          <w:sz w:val="22"/>
          <w:lang w:eastAsia="en-US"/>
        </w:rPr>
        <w:t>s</w:t>
      </w:r>
      <w:r w:rsidR="006A474A">
        <w:rPr>
          <w:rFonts w:ascii="Arial" w:eastAsia="Calibri" w:hAnsi="Arial" w:cs="Arial"/>
          <w:sz w:val="22"/>
          <w:lang w:eastAsia="en-US"/>
        </w:rPr>
        <w:t xml:space="preserve"> et le montant de la dépréciation pour ce four</w:t>
      </w:r>
      <w:r w:rsidRPr="00F245D3">
        <w:rPr>
          <w:rFonts w:ascii="Arial" w:eastAsia="Calibri" w:hAnsi="Arial" w:cs="Arial"/>
          <w:sz w:val="22"/>
          <w:lang w:eastAsia="en-US"/>
        </w:rPr>
        <w:t> </w:t>
      </w:r>
      <w:r w:rsidR="002100FF">
        <w:rPr>
          <w:rFonts w:ascii="Arial" w:eastAsia="Calibri" w:hAnsi="Arial" w:cs="Arial"/>
          <w:sz w:val="22"/>
          <w:lang w:eastAsia="en-US"/>
        </w:rPr>
        <w:t xml:space="preserve">en 2019 </w:t>
      </w:r>
      <w:r w:rsidRPr="00F245D3">
        <w:rPr>
          <w:rFonts w:ascii="Arial" w:eastAsia="Calibri" w:hAnsi="Arial" w:cs="Arial"/>
          <w:sz w:val="22"/>
          <w:lang w:eastAsia="en-US"/>
        </w:rPr>
        <w:t xml:space="preserve">? </w:t>
      </w:r>
      <w:r w:rsidR="000F4BB3" w:rsidRPr="00384E7F">
        <w:rPr>
          <w:rFonts w:ascii="Arial" w:eastAsia="Calibri" w:hAnsi="Arial" w:cs="Arial"/>
          <w:b/>
          <w:sz w:val="22"/>
          <w:lang w:eastAsia="en-US"/>
        </w:rPr>
        <w:t>Vous</w:t>
      </w:r>
      <w:r w:rsidRPr="00384E7F">
        <w:rPr>
          <w:rFonts w:ascii="Arial" w:eastAsia="Calibri" w:hAnsi="Arial" w:cs="Arial"/>
          <w:b/>
          <w:sz w:val="22"/>
          <w:lang w:eastAsia="en-US"/>
        </w:rPr>
        <w:t xml:space="preserve"> prendr</w:t>
      </w:r>
      <w:r w:rsidR="000F4BB3" w:rsidRPr="00384E7F">
        <w:rPr>
          <w:rFonts w:ascii="Arial" w:eastAsia="Calibri" w:hAnsi="Arial" w:cs="Arial"/>
          <w:b/>
          <w:sz w:val="22"/>
          <w:lang w:eastAsia="en-US"/>
        </w:rPr>
        <w:t>ez</w:t>
      </w:r>
      <w:r w:rsidRPr="00384E7F">
        <w:rPr>
          <w:rFonts w:ascii="Arial" w:eastAsia="Calibri" w:hAnsi="Arial" w:cs="Arial"/>
          <w:b/>
          <w:sz w:val="22"/>
          <w:lang w:eastAsia="en-US"/>
        </w:rPr>
        <w:t xml:space="preserve"> soin de justifier </w:t>
      </w:r>
      <w:r w:rsidR="000F4BB3" w:rsidRPr="00384E7F">
        <w:rPr>
          <w:rFonts w:ascii="Arial" w:eastAsia="Calibri" w:hAnsi="Arial" w:cs="Arial"/>
          <w:b/>
          <w:sz w:val="22"/>
          <w:lang w:eastAsia="en-US"/>
        </w:rPr>
        <w:t>vos</w:t>
      </w:r>
      <w:r w:rsidRPr="00384E7F">
        <w:rPr>
          <w:rFonts w:ascii="Arial" w:eastAsia="Calibri" w:hAnsi="Arial" w:cs="Arial"/>
          <w:b/>
          <w:sz w:val="22"/>
          <w:lang w:eastAsia="en-US"/>
        </w:rPr>
        <w:t xml:space="preserve"> calculs et de définir les termes comptables utilisés.</w:t>
      </w:r>
      <w:r w:rsidRPr="00F245D3">
        <w:rPr>
          <w:rFonts w:ascii="Arial" w:eastAsia="Calibri" w:hAnsi="Arial" w:cs="Arial"/>
          <w:sz w:val="22"/>
          <w:lang w:eastAsia="en-US"/>
        </w:rPr>
        <w:t xml:space="preserve"> </w:t>
      </w:r>
    </w:p>
    <w:p w:rsidR="00CF2974" w:rsidRPr="00F245D3" w:rsidRDefault="00CF2974" w:rsidP="00243C27">
      <w:pPr>
        <w:pBdr>
          <w:top w:val="single" w:sz="4" w:space="1" w:color="auto"/>
          <w:left w:val="single" w:sz="4" w:space="4" w:color="auto"/>
          <w:bottom w:val="single" w:sz="4" w:space="1" w:color="auto"/>
          <w:right w:val="single" w:sz="4" w:space="4" w:color="auto"/>
        </w:pBdr>
        <w:spacing w:after="80"/>
        <w:rPr>
          <w:rFonts w:ascii="Arial" w:eastAsia="Calibri" w:hAnsi="Arial" w:cs="Arial"/>
          <w:sz w:val="22"/>
          <w:lang w:eastAsia="en-US"/>
        </w:rPr>
      </w:pPr>
      <w:r w:rsidRPr="00F245D3">
        <w:rPr>
          <w:rFonts w:ascii="Arial" w:eastAsia="Calibri" w:hAnsi="Arial" w:cs="Arial"/>
          <w:sz w:val="22"/>
          <w:lang w:eastAsia="en-US"/>
        </w:rPr>
        <w:t xml:space="preserve">Je </w:t>
      </w:r>
      <w:r w:rsidR="00E1052F">
        <w:rPr>
          <w:rFonts w:ascii="Arial" w:eastAsia="Calibri" w:hAnsi="Arial" w:cs="Arial"/>
          <w:sz w:val="22"/>
          <w:lang w:eastAsia="en-US"/>
        </w:rPr>
        <w:t>vous</w:t>
      </w:r>
      <w:r w:rsidRPr="00F245D3">
        <w:rPr>
          <w:rFonts w:ascii="Arial" w:eastAsia="Calibri" w:hAnsi="Arial" w:cs="Arial"/>
          <w:sz w:val="22"/>
          <w:lang w:eastAsia="en-US"/>
        </w:rPr>
        <w:t xml:space="preserve"> joins le plan d’amortissement initial du four X12 ainsi que l’extrait correspondant au four du tableau des dépréciations de 2018. </w:t>
      </w:r>
    </w:p>
    <w:p w:rsidR="00D61793" w:rsidRDefault="00CF2974" w:rsidP="00D61793">
      <w:pPr>
        <w:pBdr>
          <w:top w:val="single" w:sz="4" w:space="1" w:color="auto"/>
          <w:left w:val="single" w:sz="4" w:space="4" w:color="auto"/>
          <w:bottom w:val="single" w:sz="4" w:space="1" w:color="auto"/>
          <w:right w:val="single" w:sz="4" w:space="4" w:color="auto"/>
        </w:pBdr>
        <w:rPr>
          <w:rFonts w:ascii="Arial" w:eastAsia="Calibri" w:hAnsi="Arial" w:cs="Arial"/>
          <w:sz w:val="22"/>
          <w:lang w:eastAsia="en-US"/>
        </w:rPr>
      </w:pPr>
      <w:r w:rsidRPr="00F245D3">
        <w:rPr>
          <w:rFonts w:ascii="Arial" w:eastAsia="Calibri" w:hAnsi="Arial" w:cs="Arial"/>
          <w:sz w:val="22"/>
          <w:lang w:eastAsia="en-US"/>
        </w:rPr>
        <w:t>Merci et bon travail</w:t>
      </w:r>
      <w:r w:rsidR="00F245D3">
        <w:rPr>
          <w:rFonts w:ascii="Arial" w:eastAsia="Calibri" w:hAnsi="Arial" w:cs="Arial"/>
          <w:sz w:val="22"/>
          <w:lang w:eastAsia="en-US"/>
        </w:rPr>
        <w:t xml:space="preserve">, </w:t>
      </w:r>
    </w:p>
    <w:p w:rsidR="00D61793" w:rsidRDefault="00CF2974" w:rsidP="004A0C6B">
      <w:pPr>
        <w:pBdr>
          <w:top w:val="single" w:sz="4" w:space="1" w:color="auto"/>
          <w:left w:val="single" w:sz="4" w:space="4" w:color="auto"/>
          <w:bottom w:val="single" w:sz="4" w:space="1" w:color="auto"/>
          <w:right w:val="single" w:sz="4" w:space="4" w:color="auto"/>
        </w:pBdr>
        <w:rPr>
          <w:rFonts w:ascii="Arial" w:eastAsia="Calibri" w:hAnsi="Arial" w:cs="Arial"/>
          <w:sz w:val="22"/>
          <w:lang w:eastAsia="en-US"/>
        </w:rPr>
      </w:pPr>
      <w:r w:rsidRPr="00F245D3">
        <w:rPr>
          <w:rFonts w:ascii="Arial" w:eastAsia="Calibri" w:hAnsi="Arial" w:cs="Arial"/>
          <w:sz w:val="22"/>
          <w:lang w:eastAsia="en-US"/>
        </w:rPr>
        <w:t>YL</w:t>
      </w:r>
    </w:p>
    <w:p w:rsidR="003808EF" w:rsidRPr="000E57A3" w:rsidRDefault="003808EF" w:rsidP="00B206CD">
      <w:pPr>
        <w:pStyle w:val="Titre2"/>
        <w:keepNext w:val="0"/>
        <w:tabs>
          <w:tab w:val="left" w:pos="426"/>
        </w:tabs>
        <w:spacing w:after="120"/>
        <w:jc w:val="left"/>
        <w:rPr>
          <w:rFonts w:ascii="Arial" w:hAnsi="Arial" w:cs="Arial"/>
          <w:b/>
          <w:bCs/>
          <w:sz w:val="22"/>
          <w:szCs w:val="22"/>
        </w:rPr>
      </w:pPr>
      <w:r w:rsidRPr="000E57A3">
        <w:rPr>
          <w:rFonts w:ascii="Arial" w:hAnsi="Arial" w:cs="Arial"/>
          <w:b/>
          <w:bCs/>
          <w:sz w:val="22"/>
          <w:szCs w:val="22"/>
        </w:rPr>
        <w:lastRenderedPageBreak/>
        <w:t>Mission</w:t>
      </w:r>
      <w:r w:rsidR="00B206CD" w:rsidRPr="000E57A3">
        <w:rPr>
          <w:rFonts w:ascii="Arial" w:hAnsi="Arial" w:cs="Arial"/>
          <w:b/>
          <w:bCs/>
          <w:sz w:val="22"/>
          <w:szCs w:val="22"/>
        </w:rPr>
        <w:t xml:space="preserve"> 2</w:t>
      </w:r>
    </w:p>
    <w:p w:rsidR="00CF2974" w:rsidRPr="00CF2974" w:rsidRDefault="003808EF" w:rsidP="00D61793">
      <w:pPr>
        <w:rPr>
          <w:rFonts w:ascii="Arial" w:eastAsia="Calibri" w:hAnsi="Arial" w:cs="Arial"/>
          <w:sz w:val="22"/>
          <w:lang w:eastAsia="en-US"/>
        </w:rPr>
      </w:pPr>
      <w:r>
        <w:rPr>
          <w:rFonts w:ascii="Arial" w:eastAsia="Calibri" w:hAnsi="Arial" w:cs="Arial"/>
          <w:sz w:val="22"/>
          <w:lang w:eastAsia="en-US"/>
        </w:rPr>
        <w:t>Yannick Lefort vous confie la préparation et la rédaction de la note de synthèse relati</w:t>
      </w:r>
      <w:r w:rsidR="00873DD3">
        <w:rPr>
          <w:rFonts w:ascii="Arial" w:eastAsia="Calibri" w:hAnsi="Arial" w:cs="Arial"/>
          <w:sz w:val="22"/>
          <w:lang w:eastAsia="en-US"/>
        </w:rPr>
        <w:t>ve</w:t>
      </w:r>
      <w:r>
        <w:rPr>
          <w:rFonts w:ascii="Arial" w:eastAsia="Calibri" w:hAnsi="Arial" w:cs="Arial"/>
          <w:sz w:val="22"/>
          <w:lang w:eastAsia="en-US"/>
        </w:rPr>
        <w:t xml:space="preserve"> au four X12. L</w:t>
      </w:r>
      <w:r w:rsidR="00CF2974" w:rsidRPr="00CF2974">
        <w:rPr>
          <w:rFonts w:ascii="Arial" w:eastAsia="Calibri" w:hAnsi="Arial" w:cs="Arial"/>
          <w:sz w:val="22"/>
          <w:lang w:eastAsia="en-US"/>
        </w:rPr>
        <w:t xml:space="preserve">e plan d’amortissement initial du four X12 figure en </w:t>
      </w:r>
      <w:r>
        <w:rPr>
          <w:rFonts w:ascii="Arial" w:eastAsia="Calibri" w:hAnsi="Arial" w:cs="Arial"/>
          <w:sz w:val="22"/>
          <w:lang w:eastAsia="en-US"/>
        </w:rPr>
        <w:t>document</w:t>
      </w:r>
      <w:r w:rsidR="00CF2974" w:rsidRPr="00CF2974">
        <w:rPr>
          <w:rFonts w:ascii="Arial" w:eastAsia="Calibri" w:hAnsi="Arial" w:cs="Arial"/>
          <w:sz w:val="22"/>
          <w:lang w:eastAsia="en-US"/>
        </w:rPr>
        <w:t xml:space="preserve"> </w:t>
      </w:r>
      <w:r w:rsidR="00E94E9B">
        <w:rPr>
          <w:rFonts w:ascii="Arial" w:eastAsia="Calibri" w:hAnsi="Arial" w:cs="Arial"/>
          <w:sz w:val="22"/>
          <w:lang w:eastAsia="en-US"/>
        </w:rPr>
        <w:t>2</w:t>
      </w:r>
      <w:r w:rsidR="00CF2974" w:rsidRPr="00CF2974">
        <w:rPr>
          <w:rFonts w:ascii="Arial" w:eastAsia="Calibri" w:hAnsi="Arial" w:cs="Arial"/>
          <w:sz w:val="22"/>
          <w:lang w:eastAsia="en-US"/>
        </w:rPr>
        <w:t xml:space="preserve"> et l’extrait du tableau des dépréciations de l’exercice 2018 en </w:t>
      </w:r>
      <w:r>
        <w:rPr>
          <w:rFonts w:ascii="Arial" w:eastAsia="Calibri" w:hAnsi="Arial" w:cs="Arial"/>
          <w:sz w:val="22"/>
          <w:lang w:eastAsia="en-US"/>
        </w:rPr>
        <w:t>document</w:t>
      </w:r>
      <w:r w:rsidR="00CF2974" w:rsidRPr="00CF2974">
        <w:rPr>
          <w:rFonts w:ascii="Arial" w:eastAsia="Calibri" w:hAnsi="Arial" w:cs="Arial"/>
          <w:sz w:val="22"/>
          <w:lang w:eastAsia="en-US"/>
        </w:rPr>
        <w:t xml:space="preserve"> </w:t>
      </w:r>
      <w:r w:rsidR="00E94E9B">
        <w:rPr>
          <w:rFonts w:ascii="Arial" w:eastAsia="Calibri" w:hAnsi="Arial" w:cs="Arial"/>
          <w:sz w:val="22"/>
          <w:lang w:eastAsia="en-US"/>
        </w:rPr>
        <w:t>3</w:t>
      </w:r>
      <w:r w:rsidR="00CF2974" w:rsidRPr="00CF2974">
        <w:rPr>
          <w:rFonts w:ascii="Arial" w:eastAsia="Calibri" w:hAnsi="Arial" w:cs="Arial"/>
          <w:sz w:val="22"/>
          <w:lang w:eastAsia="en-US"/>
        </w:rPr>
        <w:t xml:space="preserve">. </w:t>
      </w:r>
      <w:r w:rsidR="00AC4E70">
        <w:rPr>
          <w:rFonts w:ascii="Arial" w:hAnsi="Arial" w:cs="Arial"/>
          <w:sz w:val="22"/>
        </w:rPr>
        <w:t>Pour réaliser cette mission</w:t>
      </w:r>
      <w:r w:rsidR="0046661E">
        <w:rPr>
          <w:rFonts w:ascii="Arial" w:hAnsi="Arial" w:cs="Arial"/>
          <w:sz w:val="22"/>
        </w:rPr>
        <w:t>, vous devez</w:t>
      </w:r>
      <w:r w:rsidR="00AC4E70">
        <w:rPr>
          <w:rFonts w:ascii="Arial" w:hAnsi="Arial" w:cs="Arial"/>
          <w:sz w:val="22"/>
        </w:rPr>
        <w:t> :</w:t>
      </w:r>
    </w:p>
    <w:p w:rsidR="00CF2974" w:rsidRPr="00CF2974" w:rsidRDefault="003808EF" w:rsidP="00D61793">
      <w:pPr>
        <w:rPr>
          <w:sz w:val="22"/>
        </w:rPr>
      </w:pPr>
      <w:r>
        <w:rPr>
          <w:sz w:val="22"/>
        </w:rPr>
        <w:t xml:space="preserve"> </w:t>
      </w:r>
    </w:p>
    <w:p w:rsidR="00CF2974" w:rsidRPr="00CF2974" w:rsidRDefault="00CF2974" w:rsidP="00D61793">
      <w:pPr>
        <w:rPr>
          <w:rFonts w:ascii="Arial" w:hAnsi="Arial" w:cs="Arial"/>
          <w:sz w:val="22"/>
        </w:rPr>
      </w:pPr>
    </w:p>
    <w:p w:rsidR="00C57920" w:rsidRDefault="00C57920" w:rsidP="005D5C4E">
      <w:pPr>
        <w:pStyle w:val="Paragraphedeliste"/>
        <w:numPr>
          <w:ilvl w:val="1"/>
          <w:numId w:val="34"/>
        </w:numPr>
        <w:spacing w:before="120" w:after="120"/>
        <w:ind w:left="567" w:hanging="567"/>
        <w:contextualSpacing w:val="0"/>
        <w:jc w:val="both"/>
        <w:rPr>
          <w:rFonts w:ascii="Arial" w:eastAsia="Calibri" w:hAnsi="Arial" w:cs="Arial"/>
          <w:b/>
          <w:bCs/>
          <w:sz w:val="22"/>
          <w:lang w:eastAsia="en-US"/>
        </w:rPr>
      </w:pPr>
      <w:r>
        <w:rPr>
          <w:rFonts w:ascii="Arial" w:eastAsia="Calibri" w:hAnsi="Arial" w:cs="Arial"/>
          <w:b/>
          <w:bCs/>
          <w:sz w:val="22"/>
          <w:lang w:eastAsia="en-US"/>
        </w:rPr>
        <w:t xml:space="preserve">Justifier la réalisation du test de dépréciation et reconstituer </w:t>
      </w:r>
      <w:r w:rsidR="0046661E">
        <w:rPr>
          <w:rFonts w:ascii="Arial" w:eastAsia="Calibri" w:hAnsi="Arial" w:cs="Arial"/>
          <w:b/>
          <w:bCs/>
          <w:sz w:val="22"/>
          <w:lang w:eastAsia="en-US"/>
        </w:rPr>
        <w:t>ce test</w:t>
      </w:r>
      <w:r>
        <w:rPr>
          <w:rFonts w:ascii="Arial" w:eastAsia="Calibri" w:hAnsi="Arial" w:cs="Arial"/>
          <w:b/>
          <w:bCs/>
          <w:sz w:val="22"/>
          <w:lang w:eastAsia="en-US"/>
        </w:rPr>
        <w:t xml:space="preserve"> afin de justifier le montant de la dotation </w:t>
      </w:r>
      <w:r w:rsidR="003C52E6">
        <w:rPr>
          <w:rFonts w:ascii="Arial" w:eastAsia="Calibri" w:hAnsi="Arial" w:cs="Arial"/>
          <w:b/>
          <w:bCs/>
          <w:sz w:val="22"/>
          <w:lang w:eastAsia="en-US"/>
        </w:rPr>
        <w:t>pour</w:t>
      </w:r>
      <w:r>
        <w:rPr>
          <w:rFonts w:ascii="Arial" w:eastAsia="Calibri" w:hAnsi="Arial" w:cs="Arial"/>
          <w:b/>
          <w:bCs/>
          <w:sz w:val="22"/>
          <w:lang w:eastAsia="en-US"/>
        </w:rPr>
        <w:t xml:space="preserve"> dépréciation concernant le four professionnel comptabilisé par la société M’Angers à l’inventaire 2018.</w:t>
      </w:r>
    </w:p>
    <w:p w:rsidR="00CF2974" w:rsidRPr="005D5C4E" w:rsidRDefault="00A30AFE" w:rsidP="005D5C4E">
      <w:pPr>
        <w:pStyle w:val="Paragraphedeliste"/>
        <w:numPr>
          <w:ilvl w:val="1"/>
          <w:numId w:val="34"/>
        </w:numPr>
        <w:spacing w:before="120" w:after="120"/>
        <w:ind w:left="567" w:hanging="567"/>
        <w:contextualSpacing w:val="0"/>
        <w:jc w:val="both"/>
        <w:rPr>
          <w:rFonts w:ascii="Arial" w:eastAsia="Calibri" w:hAnsi="Arial" w:cs="Arial"/>
          <w:b/>
          <w:bCs/>
          <w:sz w:val="22"/>
          <w:lang w:eastAsia="en-US"/>
        </w:rPr>
      </w:pPr>
      <w:r>
        <w:rPr>
          <w:rFonts w:ascii="Arial" w:eastAsia="Calibri" w:hAnsi="Arial" w:cs="Arial"/>
          <w:b/>
          <w:bCs/>
          <w:sz w:val="22"/>
          <w:lang w:eastAsia="en-US"/>
        </w:rPr>
        <w:t>Dans un court écrit,</w:t>
      </w:r>
      <w:r w:rsidR="00CF2974" w:rsidRPr="005D5C4E">
        <w:rPr>
          <w:rFonts w:ascii="Arial" w:eastAsia="Calibri" w:hAnsi="Arial" w:cs="Arial"/>
          <w:b/>
          <w:bCs/>
          <w:sz w:val="22"/>
          <w:lang w:eastAsia="en-US"/>
        </w:rPr>
        <w:t xml:space="preserve"> </w:t>
      </w:r>
      <w:r w:rsidR="00041498" w:rsidRPr="005D5C4E">
        <w:rPr>
          <w:rFonts w:ascii="Arial" w:eastAsia="Calibri" w:hAnsi="Arial" w:cs="Arial"/>
          <w:b/>
          <w:bCs/>
          <w:sz w:val="22"/>
          <w:lang w:eastAsia="en-US"/>
        </w:rPr>
        <w:t>à l’intention de Lilia Bellanger</w:t>
      </w:r>
      <w:r>
        <w:rPr>
          <w:rFonts w:ascii="Arial" w:eastAsia="Calibri" w:hAnsi="Arial" w:cs="Arial"/>
          <w:b/>
          <w:bCs/>
          <w:sz w:val="22"/>
          <w:lang w:eastAsia="en-US"/>
        </w:rPr>
        <w:t>,</w:t>
      </w:r>
      <w:r w:rsidR="00041498" w:rsidRPr="005D5C4E">
        <w:rPr>
          <w:rFonts w:ascii="Arial" w:eastAsia="Calibri" w:hAnsi="Arial" w:cs="Arial"/>
          <w:b/>
          <w:bCs/>
          <w:sz w:val="22"/>
          <w:lang w:eastAsia="en-US"/>
        </w:rPr>
        <w:t xml:space="preserve"> expliquer les conséquences de ces évènements sur </w:t>
      </w:r>
      <w:r w:rsidR="002100FF" w:rsidRPr="005D5C4E">
        <w:rPr>
          <w:rFonts w:ascii="Arial" w:eastAsia="Calibri" w:hAnsi="Arial" w:cs="Arial"/>
          <w:b/>
          <w:bCs/>
          <w:sz w:val="22"/>
          <w:lang w:eastAsia="en-US"/>
        </w:rPr>
        <w:t>le montant de</w:t>
      </w:r>
      <w:r w:rsidR="00A6235D" w:rsidRPr="005D5C4E">
        <w:rPr>
          <w:rFonts w:ascii="Arial" w:eastAsia="Calibri" w:hAnsi="Arial" w:cs="Arial"/>
          <w:b/>
          <w:bCs/>
          <w:sz w:val="22"/>
          <w:lang w:eastAsia="en-US"/>
        </w:rPr>
        <w:t xml:space="preserve"> la dotation aux </w:t>
      </w:r>
      <w:r w:rsidR="002100FF" w:rsidRPr="005D5C4E">
        <w:rPr>
          <w:rFonts w:ascii="Arial" w:eastAsia="Calibri" w:hAnsi="Arial" w:cs="Arial"/>
          <w:b/>
          <w:bCs/>
          <w:sz w:val="22"/>
          <w:lang w:eastAsia="en-US"/>
        </w:rPr>
        <w:t>amortissement</w:t>
      </w:r>
      <w:r w:rsidR="00A6235D" w:rsidRPr="005D5C4E">
        <w:rPr>
          <w:rFonts w:ascii="Arial" w:eastAsia="Calibri" w:hAnsi="Arial" w:cs="Arial"/>
          <w:b/>
          <w:bCs/>
          <w:sz w:val="22"/>
          <w:lang w:eastAsia="en-US"/>
        </w:rPr>
        <w:t>s</w:t>
      </w:r>
      <w:r w:rsidR="00041498" w:rsidRPr="005D5C4E">
        <w:rPr>
          <w:rFonts w:ascii="Arial" w:eastAsia="Calibri" w:hAnsi="Arial" w:cs="Arial"/>
          <w:b/>
          <w:bCs/>
          <w:sz w:val="22"/>
          <w:lang w:eastAsia="en-US"/>
        </w:rPr>
        <w:t xml:space="preserve"> et le montant de la dépréciation du four </w:t>
      </w:r>
      <w:r w:rsidR="002100FF" w:rsidRPr="005D5C4E">
        <w:rPr>
          <w:rFonts w:ascii="Arial" w:eastAsia="Calibri" w:hAnsi="Arial" w:cs="Arial"/>
          <w:b/>
          <w:bCs/>
          <w:sz w:val="22"/>
          <w:lang w:eastAsia="en-US"/>
        </w:rPr>
        <w:t xml:space="preserve">pour l’exercice </w:t>
      </w:r>
      <w:r w:rsidR="00041498" w:rsidRPr="005D5C4E">
        <w:rPr>
          <w:rFonts w:ascii="Arial" w:eastAsia="Calibri" w:hAnsi="Arial" w:cs="Arial"/>
          <w:b/>
          <w:bCs/>
          <w:sz w:val="22"/>
          <w:lang w:eastAsia="en-US"/>
        </w:rPr>
        <w:t>2019</w:t>
      </w:r>
      <w:r w:rsidR="00B206CD">
        <w:rPr>
          <w:rFonts w:ascii="Arial" w:eastAsia="Calibri" w:hAnsi="Arial" w:cs="Arial"/>
          <w:b/>
          <w:bCs/>
          <w:sz w:val="22"/>
          <w:lang w:eastAsia="en-US"/>
        </w:rPr>
        <w:t xml:space="preserve"> en excluant toute appréciation fiscale.</w:t>
      </w:r>
    </w:p>
    <w:p w:rsidR="00CF2974" w:rsidRPr="00CF2974" w:rsidRDefault="00CF2974" w:rsidP="00D61793">
      <w:pPr>
        <w:rPr>
          <w:sz w:val="22"/>
        </w:rPr>
      </w:pPr>
    </w:p>
    <w:p w:rsidR="003223E9" w:rsidRDefault="003223E9" w:rsidP="00D61793">
      <w:pPr>
        <w:shd w:val="clear" w:color="auto" w:fill="FFFFFF"/>
        <w:tabs>
          <w:tab w:val="left" w:pos="426"/>
        </w:tabs>
        <w:rPr>
          <w:rFonts w:ascii="Arial" w:hAnsi="Arial" w:cs="Arial"/>
          <w:b/>
          <w:bCs/>
          <w:sz w:val="22"/>
        </w:rPr>
      </w:pPr>
    </w:p>
    <w:p w:rsidR="00CF2974" w:rsidRPr="006C25CA" w:rsidRDefault="00CF2974" w:rsidP="00D61793">
      <w:pPr>
        <w:shd w:val="clear" w:color="auto" w:fill="FFFFFF"/>
        <w:tabs>
          <w:tab w:val="left" w:pos="426"/>
        </w:tabs>
        <w:rPr>
          <w:rFonts w:ascii="Arial" w:hAnsi="Arial" w:cs="Arial"/>
          <w:b/>
          <w:bCs/>
          <w:sz w:val="22"/>
        </w:rPr>
      </w:pPr>
    </w:p>
    <w:p w:rsidR="009F187A" w:rsidRPr="000E57A3" w:rsidRDefault="00F13D28" w:rsidP="00E95956">
      <w:pPr>
        <w:pStyle w:val="Titre1"/>
        <w:keepNext w:val="0"/>
        <w:pBdr>
          <w:top w:val="single" w:sz="4" w:space="1" w:color="auto"/>
          <w:left w:val="single" w:sz="4" w:space="1" w:color="auto"/>
          <w:bottom w:val="single" w:sz="4" w:space="1" w:color="auto"/>
          <w:right w:val="single" w:sz="4" w:space="1" w:color="auto"/>
        </w:pBdr>
        <w:shd w:val="clear" w:color="auto" w:fill="D9D9D9" w:themeFill="background1" w:themeFillShade="D9"/>
        <w:jc w:val="center"/>
        <w:rPr>
          <w:rFonts w:ascii="Arial" w:hAnsi="Arial" w:cs="Arial"/>
          <w:caps/>
          <w:position w:val="-48"/>
          <w:sz w:val="24"/>
          <w:szCs w:val="24"/>
        </w:rPr>
      </w:pPr>
      <w:r w:rsidRPr="000E57A3">
        <w:rPr>
          <w:rFonts w:ascii="Arial" w:hAnsi="Arial" w:cs="Arial"/>
          <w:caps/>
          <w:position w:val="-48"/>
          <w:sz w:val="24"/>
          <w:szCs w:val="24"/>
        </w:rPr>
        <w:t>DOSSIER 2 </w:t>
      </w:r>
      <w:r w:rsidR="006C25CA" w:rsidRPr="000E57A3">
        <w:rPr>
          <w:rFonts w:ascii="Arial" w:hAnsi="Arial" w:cs="Arial"/>
          <w:caps/>
          <w:position w:val="-48"/>
          <w:sz w:val="24"/>
          <w:szCs w:val="24"/>
        </w:rPr>
        <w:t>–</w:t>
      </w:r>
      <w:r w:rsidR="009F187A" w:rsidRPr="000E57A3">
        <w:rPr>
          <w:rFonts w:ascii="Arial" w:hAnsi="Arial" w:cs="Arial"/>
          <w:caps/>
          <w:position w:val="-48"/>
          <w:sz w:val="24"/>
          <w:szCs w:val="24"/>
        </w:rPr>
        <w:t xml:space="preserve"> </w:t>
      </w:r>
      <w:r w:rsidR="00CF2974" w:rsidRPr="000E57A3">
        <w:rPr>
          <w:rFonts w:ascii="Arial" w:hAnsi="Arial" w:cs="Arial"/>
          <w:caps/>
          <w:position w:val="-48"/>
          <w:sz w:val="24"/>
          <w:szCs w:val="24"/>
        </w:rPr>
        <w:t xml:space="preserve">Emprunt </w:t>
      </w:r>
    </w:p>
    <w:p w:rsidR="00E95956" w:rsidRPr="000E57A3" w:rsidRDefault="00E95956" w:rsidP="00E95956">
      <w:pPr>
        <w:pBdr>
          <w:top w:val="single" w:sz="4" w:space="1" w:color="auto"/>
          <w:left w:val="single" w:sz="4" w:space="1" w:color="auto"/>
          <w:bottom w:val="single" w:sz="4" w:space="1" w:color="auto"/>
          <w:right w:val="single" w:sz="4" w:space="1" w:color="auto"/>
        </w:pBdr>
        <w:shd w:val="clear" w:color="auto" w:fill="D9D9D9" w:themeFill="background1" w:themeFillShade="D9"/>
        <w:spacing w:line="360" w:lineRule="auto"/>
        <w:jc w:val="center"/>
        <w:rPr>
          <w:rFonts w:ascii="Arial" w:hAnsi="Arial" w:cs="Arial"/>
          <w:b/>
          <w:szCs w:val="24"/>
        </w:rPr>
      </w:pPr>
      <w:r w:rsidRPr="000E57A3">
        <w:rPr>
          <w:rFonts w:ascii="Arial" w:hAnsi="Arial" w:cs="Arial"/>
          <w:b/>
          <w:szCs w:val="24"/>
        </w:rPr>
        <w:t xml:space="preserve">BASE DOCUMENTAIRE : </w:t>
      </w:r>
      <w:r w:rsidR="00B24140" w:rsidRPr="000E57A3">
        <w:rPr>
          <w:rFonts w:ascii="Arial" w:hAnsi="Arial" w:cs="Arial"/>
          <w:b/>
          <w:szCs w:val="24"/>
        </w:rPr>
        <w:t>d</w:t>
      </w:r>
      <w:r w:rsidR="00E94E9B" w:rsidRPr="000E57A3">
        <w:rPr>
          <w:rFonts w:ascii="Arial" w:hAnsi="Arial" w:cs="Arial"/>
          <w:b/>
          <w:szCs w:val="24"/>
        </w:rPr>
        <w:t>ocument 4</w:t>
      </w:r>
    </w:p>
    <w:p w:rsidR="00E95956" w:rsidRPr="00E95956" w:rsidRDefault="00E95956" w:rsidP="00E95956"/>
    <w:p w:rsidR="009F187A" w:rsidRPr="00CF2974" w:rsidRDefault="009F187A" w:rsidP="00D61793">
      <w:pPr>
        <w:rPr>
          <w:rFonts w:ascii="Arial" w:hAnsi="Arial" w:cs="Arial"/>
          <w:b/>
          <w:bCs/>
          <w:sz w:val="22"/>
        </w:rPr>
      </w:pPr>
    </w:p>
    <w:p w:rsidR="00CF2974" w:rsidRPr="00CF2974" w:rsidRDefault="00CF2974" w:rsidP="00D61793">
      <w:pPr>
        <w:rPr>
          <w:rFonts w:ascii="Arial" w:eastAsia="Calibri" w:hAnsi="Arial" w:cs="Arial"/>
          <w:sz w:val="22"/>
          <w:lang w:eastAsia="en-US"/>
        </w:rPr>
      </w:pPr>
      <w:r w:rsidRPr="00CF2974">
        <w:rPr>
          <w:rFonts w:ascii="Arial" w:eastAsia="Calibri" w:hAnsi="Arial" w:cs="Arial"/>
          <w:sz w:val="22"/>
          <w:lang w:eastAsia="en-US"/>
        </w:rPr>
        <w:t>Face au succès de leur formule traiteur écoresponsable, les deux sœurs ont décidé d’investir dans du matériel plus performant pour équiper leur laboratoire. Elles aimeraient acquérir notamment :</w:t>
      </w:r>
    </w:p>
    <w:p w:rsidR="00CF2974" w:rsidRPr="00CF2974" w:rsidRDefault="00CF2974" w:rsidP="00D61793">
      <w:pPr>
        <w:numPr>
          <w:ilvl w:val="0"/>
          <w:numId w:val="19"/>
        </w:numPr>
        <w:ind w:left="714" w:hanging="357"/>
        <w:rPr>
          <w:rFonts w:ascii="Arial" w:eastAsia="Calibri" w:hAnsi="Arial" w:cs="Arial"/>
          <w:sz w:val="22"/>
          <w:lang w:eastAsia="en-US"/>
        </w:rPr>
      </w:pPr>
      <w:r w:rsidRPr="00CF2974">
        <w:rPr>
          <w:rFonts w:ascii="Arial" w:eastAsia="Calibri" w:hAnsi="Arial" w:cs="Arial"/>
          <w:sz w:val="22"/>
          <w:lang w:eastAsia="en-US"/>
        </w:rPr>
        <w:t xml:space="preserve">un lave-vaisselle professionnel double paroi panier pour nettoyer la vaisselle consignée, </w:t>
      </w:r>
    </w:p>
    <w:p w:rsidR="00CF2974" w:rsidRPr="00CF2974" w:rsidRDefault="00CF2974" w:rsidP="00D61793">
      <w:pPr>
        <w:numPr>
          <w:ilvl w:val="0"/>
          <w:numId w:val="19"/>
        </w:numPr>
        <w:ind w:left="714" w:hanging="357"/>
        <w:rPr>
          <w:rFonts w:ascii="Arial" w:eastAsia="Calibri" w:hAnsi="Arial" w:cs="Arial"/>
          <w:sz w:val="22"/>
          <w:lang w:eastAsia="en-US"/>
        </w:rPr>
      </w:pPr>
      <w:r w:rsidRPr="00CF2974">
        <w:rPr>
          <w:rFonts w:ascii="Arial" w:eastAsia="Calibri" w:hAnsi="Arial" w:cs="Arial"/>
          <w:sz w:val="22"/>
          <w:lang w:eastAsia="en-US"/>
        </w:rPr>
        <w:t>une armoire réfrigérée 2 portes positive</w:t>
      </w:r>
      <w:r w:rsidR="00357EEF">
        <w:rPr>
          <w:rFonts w:ascii="Arial" w:eastAsia="Calibri" w:hAnsi="Arial" w:cs="Arial"/>
          <w:sz w:val="22"/>
          <w:lang w:eastAsia="en-US"/>
        </w:rPr>
        <w:t>s</w:t>
      </w:r>
      <w:r w:rsidRPr="00CF2974">
        <w:rPr>
          <w:rFonts w:ascii="Arial" w:eastAsia="Calibri" w:hAnsi="Arial" w:cs="Arial"/>
          <w:sz w:val="22"/>
          <w:lang w:eastAsia="en-US"/>
        </w:rPr>
        <w:t xml:space="preserve"> de 1 400 litres pour augmenter la capacité de stockage,</w:t>
      </w:r>
    </w:p>
    <w:p w:rsidR="00CF2974" w:rsidRPr="00CF2974" w:rsidRDefault="00CF2974" w:rsidP="00D61793">
      <w:pPr>
        <w:numPr>
          <w:ilvl w:val="0"/>
          <w:numId w:val="19"/>
        </w:numPr>
        <w:ind w:left="714" w:hanging="357"/>
        <w:rPr>
          <w:rFonts w:ascii="Arial" w:eastAsia="Calibri" w:hAnsi="Arial" w:cs="Arial"/>
          <w:sz w:val="22"/>
          <w:lang w:eastAsia="en-US"/>
        </w:rPr>
      </w:pPr>
      <w:r w:rsidRPr="00CF2974">
        <w:rPr>
          <w:rFonts w:ascii="Arial" w:eastAsia="Calibri" w:hAnsi="Arial" w:cs="Arial"/>
          <w:sz w:val="22"/>
          <w:lang w:eastAsia="en-US"/>
        </w:rPr>
        <w:t xml:space="preserve">une balance professionnelle pour vérifier les marchandises. </w:t>
      </w:r>
    </w:p>
    <w:p w:rsidR="00CF2974" w:rsidRPr="00CF2974" w:rsidRDefault="00CF2974" w:rsidP="00D61793">
      <w:pPr>
        <w:rPr>
          <w:rFonts w:ascii="Arial" w:eastAsia="Calibri" w:hAnsi="Arial" w:cs="Arial"/>
          <w:sz w:val="22"/>
          <w:lang w:eastAsia="en-US"/>
        </w:rPr>
      </w:pPr>
      <w:r w:rsidRPr="00CF2974">
        <w:rPr>
          <w:rFonts w:ascii="Arial" w:eastAsia="Calibri" w:hAnsi="Arial" w:cs="Arial"/>
          <w:sz w:val="22"/>
          <w:lang w:eastAsia="en-US"/>
        </w:rPr>
        <w:t>Elles estiment à environ 25 000 € leur besoin de financement sur 4 ans. Leïla Bellanger a déposé un dossier sur la platef</w:t>
      </w:r>
      <w:r w:rsidR="00D876DB">
        <w:rPr>
          <w:rFonts w:ascii="Arial" w:eastAsia="Calibri" w:hAnsi="Arial" w:cs="Arial"/>
          <w:sz w:val="22"/>
          <w:lang w:eastAsia="en-US"/>
        </w:rPr>
        <w:t>orme de crowdfunding</w:t>
      </w:r>
      <w:r w:rsidRPr="00CF2974">
        <w:rPr>
          <w:rFonts w:ascii="Arial" w:eastAsia="Calibri" w:hAnsi="Arial" w:cs="Arial"/>
          <w:sz w:val="22"/>
          <w:lang w:eastAsia="en-US"/>
        </w:rPr>
        <w:t xml:space="preserve"> </w:t>
      </w:r>
      <w:r w:rsidR="00A30AFE">
        <w:rPr>
          <w:rFonts w:ascii="Arial" w:eastAsia="Calibri" w:hAnsi="Arial" w:cs="Arial"/>
          <w:sz w:val="22"/>
          <w:lang w:eastAsia="en-US"/>
        </w:rPr>
        <w:t>« </w:t>
      </w:r>
      <w:r w:rsidRPr="00CF2974">
        <w:rPr>
          <w:rFonts w:ascii="Arial" w:eastAsia="Calibri" w:hAnsi="Arial" w:cs="Arial"/>
          <w:sz w:val="22"/>
          <w:lang w:eastAsia="en-US"/>
        </w:rPr>
        <w:t>Noufi.com</w:t>
      </w:r>
      <w:r w:rsidR="00A30AFE">
        <w:rPr>
          <w:rFonts w:ascii="Arial" w:eastAsia="Calibri" w:hAnsi="Arial" w:cs="Arial"/>
          <w:sz w:val="22"/>
          <w:lang w:eastAsia="en-US"/>
        </w:rPr>
        <w:t> »</w:t>
      </w:r>
      <w:r w:rsidRPr="00CF2974">
        <w:rPr>
          <w:rFonts w:ascii="Arial" w:eastAsia="Calibri" w:hAnsi="Arial" w:cs="Arial"/>
          <w:sz w:val="22"/>
          <w:lang w:eastAsia="en-US"/>
        </w:rPr>
        <w:t xml:space="preserve"> qui met en relation </w:t>
      </w:r>
      <w:r w:rsidR="00C57920">
        <w:rPr>
          <w:rFonts w:ascii="Arial" w:eastAsia="Calibri" w:hAnsi="Arial" w:cs="Arial"/>
          <w:sz w:val="22"/>
          <w:lang w:eastAsia="en-US"/>
        </w:rPr>
        <w:t xml:space="preserve">les </w:t>
      </w:r>
      <w:r w:rsidRPr="00CF2974">
        <w:rPr>
          <w:rFonts w:ascii="Arial" w:eastAsia="Calibri" w:hAnsi="Arial" w:cs="Arial"/>
          <w:sz w:val="22"/>
          <w:lang w:eastAsia="en-US"/>
        </w:rPr>
        <w:t>petites et moyennes entreprises et</w:t>
      </w:r>
      <w:r w:rsidR="00C57920">
        <w:rPr>
          <w:rFonts w:ascii="Arial" w:eastAsia="Calibri" w:hAnsi="Arial" w:cs="Arial"/>
          <w:sz w:val="22"/>
          <w:lang w:eastAsia="en-US"/>
        </w:rPr>
        <w:t xml:space="preserve"> les </w:t>
      </w:r>
      <w:r w:rsidRPr="00CF2974">
        <w:rPr>
          <w:rFonts w:ascii="Arial" w:eastAsia="Calibri" w:hAnsi="Arial" w:cs="Arial"/>
          <w:sz w:val="22"/>
          <w:lang w:eastAsia="en-US"/>
        </w:rPr>
        <w:t>investisseurs</w:t>
      </w:r>
      <w:r w:rsidR="00C57920">
        <w:rPr>
          <w:rFonts w:ascii="Arial" w:eastAsia="Calibri" w:hAnsi="Arial" w:cs="Arial"/>
          <w:sz w:val="22"/>
          <w:lang w:eastAsia="en-US"/>
        </w:rPr>
        <w:t xml:space="preserve"> potentiels</w:t>
      </w:r>
      <w:r w:rsidRPr="00CF2974">
        <w:rPr>
          <w:rFonts w:ascii="Arial" w:eastAsia="Calibri" w:hAnsi="Arial" w:cs="Arial"/>
          <w:sz w:val="22"/>
          <w:lang w:eastAsia="en-US"/>
        </w:rPr>
        <w:t xml:space="preserve">. </w:t>
      </w:r>
    </w:p>
    <w:p w:rsidR="007C1DD4" w:rsidRDefault="007C1DD4" w:rsidP="00D61793">
      <w:pPr>
        <w:rPr>
          <w:rFonts w:ascii="Arial" w:eastAsia="Calibri" w:hAnsi="Arial" w:cs="Arial"/>
          <w:sz w:val="22"/>
          <w:lang w:eastAsia="en-US"/>
        </w:rPr>
      </w:pPr>
    </w:p>
    <w:p w:rsidR="00CD7D89" w:rsidRPr="00CF2974" w:rsidRDefault="00CF2974" w:rsidP="00CD7D89">
      <w:pPr>
        <w:rPr>
          <w:rFonts w:ascii="Arial" w:eastAsia="Calibri" w:hAnsi="Arial" w:cs="Arial"/>
          <w:sz w:val="22"/>
          <w:lang w:eastAsia="en-US"/>
        </w:rPr>
      </w:pPr>
      <w:r w:rsidRPr="00CF2974">
        <w:rPr>
          <w:rFonts w:ascii="Arial" w:eastAsia="Calibri" w:hAnsi="Arial" w:cs="Arial"/>
          <w:sz w:val="22"/>
          <w:lang w:eastAsia="en-US"/>
        </w:rPr>
        <w:t>En février 2019, la société M’Angers signe le contrat de crédit et la période de collecte</w:t>
      </w:r>
      <w:r w:rsidR="00357EEF">
        <w:rPr>
          <w:rFonts w:ascii="Arial" w:eastAsia="Calibri" w:hAnsi="Arial" w:cs="Arial"/>
          <w:sz w:val="22"/>
          <w:lang w:eastAsia="en-US"/>
        </w:rPr>
        <w:t>,</w:t>
      </w:r>
      <w:r w:rsidRPr="00CF2974">
        <w:rPr>
          <w:rFonts w:ascii="Arial" w:eastAsia="Calibri" w:hAnsi="Arial" w:cs="Arial"/>
          <w:sz w:val="22"/>
          <w:lang w:eastAsia="en-US"/>
        </w:rPr>
        <w:t xml:space="preserve"> d’une durée de 2 mois</w:t>
      </w:r>
      <w:r w:rsidR="00357EEF">
        <w:rPr>
          <w:rFonts w:ascii="Arial" w:eastAsia="Calibri" w:hAnsi="Arial" w:cs="Arial"/>
          <w:sz w:val="22"/>
          <w:lang w:eastAsia="en-US"/>
        </w:rPr>
        <w:t>,</w:t>
      </w:r>
      <w:r w:rsidRPr="00CF2974">
        <w:rPr>
          <w:rFonts w:ascii="Arial" w:eastAsia="Calibri" w:hAnsi="Arial" w:cs="Arial"/>
          <w:sz w:val="22"/>
          <w:lang w:eastAsia="en-US"/>
        </w:rPr>
        <w:t xml:space="preserve"> débute le 1</w:t>
      </w:r>
      <w:r w:rsidRPr="00CF2974">
        <w:rPr>
          <w:rFonts w:ascii="Arial" w:eastAsia="Calibri" w:hAnsi="Arial" w:cs="Arial"/>
          <w:sz w:val="22"/>
          <w:vertAlign w:val="superscript"/>
          <w:lang w:eastAsia="en-US"/>
        </w:rPr>
        <w:t>er</w:t>
      </w:r>
      <w:r w:rsidRPr="00CF2974">
        <w:rPr>
          <w:rFonts w:ascii="Arial" w:eastAsia="Calibri" w:hAnsi="Arial" w:cs="Arial"/>
          <w:sz w:val="22"/>
          <w:lang w:eastAsia="en-US"/>
        </w:rPr>
        <w:t xml:space="preserve"> avril 201</w:t>
      </w:r>
      <w:r w:rsidR="00BF7690">
        <w:rPr>
          <w:rFonts w:ascii="Arial" w:eastAsia="Calibri" w:hAnsi="Arial" w:cs="Arial"/>
          <w:sz w:val="22"/>
          <w:lang w:eastAsia="en-US"/>
        </w:rPr>
        <w:t>9</w:t>
      </w:r>
      <w:r w:rsidRPr="00CF2974">
        <w:rPr>
          <w:rFonts w:ascii="Arial" w:eastAsia="Calibri" w:hAnsi="Arial" w:cs="Arial"/>
          <w:sz w:val="22"/>
          <w:lang w:eastAsia="en-US"/>
        </w:rPr>
        <w:t>. La souscription auprès du public est un succès puisque le montant total des contributions reçues atteint 25 000 € dès le 15 juin 201</w:t>
      </w:r>
      <w:r w:rsidR="00BF7690">
        <w:rPr>
          <w:rFonts w:ascii="Arial" w:eastAsia="Calibri" w:hAnsi="Arial" w:cs="Arial"/>
          <w:sz w:val="22"/>
          <w:lang w:eastAsia="en-US"/>
        </w:rPr>
        <w:t>9</w:t>
      </w:r>
      <w:r w:rsidRPr="00CF2974">
        <w:rPr>
          <w:rFonts w:ascii="Arial" w:eastAsia="Calibri" w:hAnsi="Arial" w:cs="Arial"/>
          <w:sz w:val="22"/>
          <w:lang w:eastAsia="en-US"/>
        </w:rPr>
        <w:t>. Les fonds sont versés le 1</w:t>
      </w:r>
      <w:r w:rsidRPr="00CF2974">
        <w:rPr>
          <w:rFonts w:ascii="Arial" w:eastAsia="Calibri" w:hAnsi="Arial" w:cs="Arial"/>
          <w:sz w:val="22"/>
          <w:vertAlign w:val="superscript"/>
          <w:lang w:eastAsia="en-US"/>
        </w:rPr>
        <w:t>er</w:t>
      </w:r>
      <w:r w:rsidR="00CD7D89">
        <w:rPr>
          <w:rFonts w:ascii="Arial" w:eastAsia="Calibri" w:hAnsi="Arial" w:cs="Arial"/>
          <w:sz w:val="22"/>
          <w:lang w:eastAsia="en-US"/>
        </w:rPr>
        <w:t xml:space="preserve"> juillet 2019 à M’Angers. L</w:t>
      </w:r>
      <w:r w:rsidR="00CD7D89" w:rsidRPr="00CF2974">
        <w:rPr>
          <w:rFonts w:ascii="Arial" w:eastAsia="Calibri" w:hAnsi="Arial" w:cs="Arial"/>
          <w:sz w:val="22"/>
          <w:lang w:eastAsia="en-US"/>
        </w:rPr>
        <w:t>es frais d’émission</w:t>
      </w:r>
      <w:r w:rsidR="002A79DE">
        <w:rPr>
          <w:rFonts w:ascii="Arial" w:eastAsia="Calibri" w:hAnsi="Arial" w:cs="Arial"/>
          <w:sz w:val="22"/>
          <w:lang w:eastAsia="en-US"/>
        </w:rPr>
        <w:t>,</w:t>
      </w:r>
      <w:r w:rsidR="00CD7D89" w:rsidRPr="00CF2974">
        <w:rPr>
          <w:rFonts w:ascii="Arial" w:eastAsia="Calibri" w:hAnsi="Arial" w:cs="Arial"/>
          <w:sz w:val="22"/>
          <w:lang w:eastAsia="en-US"/>
        </w:rPr>
        <w:t xml:space="preserve"> réglés le 2 juillet 2019</w:t>
      </w:r>
      <w:r w:rsidR="002A79DE">
        <w:rPr>
          <w:rFonts w:ascii="Arial" w:eastAsia="Calibri" w:hAnsi="Arial" w:cs="Arial"/>
          <w:sz w:val="22"/>
          <w:lang w:eastAsia="en-US"/>
        </w:rPr>
        <w:t>,</w:t>
      </w:r>
      <w:r w:rsidR="00CD7D89" w:rsidRPr="00CF2974">
        <w:rPr>
          <w:rFonts w:ascii="Arial" w:eastAsia="Calibri" w:hAnsi="Arial" w:cs="Arial"/>
          <w:sz w:val="22"/>
          <w:lang w:eastAsia="en-US"/>
        </w:rPr>
        <w:t xml:space="preserve"> ont été étalés par fractions égales</w:t>
      </w:r>
      <w:r w:rsidR="00CD7D89">
        <w:rPr>
          <w:rFonts w:ascii="Arial" w:eastAsia="Calibri" w:hAnsi="Arial" w:cs="Arial"/>
          <w:sz w:val="22"/>
          <w:lang w:eastAsia="en-US"/>
        </w:rPr>
        <w:t xml:space="preserve"> sans prorata temporis</w:t>
      </w:r>
      <w:r w:rsidR="00CD7D89" w:rsidRPr="00CF2974">
        <w:rPr>
          <w:rFonts w:ascii="Arial" w:eastAsia="Calibri" w:hAnsi="Arial" w:cs="Arial"/>
          <w:sz w:val="22"/>
          <w:lang w:eastAsia="en-US"/>
        </w:rPr>
        <w:t xml:space="preserve">. </w:t>
      </w:r>
    </w:p>
    <w:p w:rsidR="007C1DD4" w:rsidRDefault="007C1DD4" w:rsidP="00D61793">
      <w:pPr>
        <w:rPr>
          <w:rFonts w:ascii="Arial" w:eastAsia="Calibri" w:hAnsi="Arial" w:cs="Arial"/>
          <w:sz w:val="22"/>
          <w:lang w:eastAsia="en-US"/>
        </w:rPr>
      </w:pPr>
    </w:p>
    <w:p w:rsidR="003808EF" w:rsidRDefault="003808EF" w:rsidP="00D61793">
      <w:pPr>
        <w:rPr>
          <w:rFonts w:ascii="Arial" w:eastAsia="Calibri" w:hAnsi="Arial" w:cs="Arial"/>
          <w:sz w:val="22"/>
          <w:lang w:eastAsia="en-US"/>
        </w:rPr>
      </w:pPr>
    </w:p>
    <w:p w:rsidR="003808EF" w:rsidRPr="00BB295A" w:rsidRDefault="003808EF" w:rsidP="00004655">
      <w:pPr>
        <w:pStyle w:val="Titre2"/>
        <w:keepNext w:val="0"/>
        <w:tabs>
          <w:tab w:val="left" w:pos="426"/>
        </w:tabs>
        <w:spacing w:after="120"/>
        <w:jc w:val="left"/>
        <w:rPr>
          <w:rFonts w:ascii="Arial" w:hAnsi="Arial" w:cs="Arial"/>
          <w:b/>
          <w:bCs/>
          <w:i/>
          <w:sz w:val="22"/>
          <w:szCs w:val="22"/>
        </w:rPr>
      </w:pPr>
      <w:r w:rsidRPr="00BB295A">
        <w:rPr>
          <w:rFonts w:ascii="Arial" w:hAnsi="Arial" w:cs="Arial"/>
          <w:b/>
          <w:bCs/>
          <w:i/>
          <w:sz w:val="22"/>
          <w:szCs w:val="22"/>
        </w:rPr>
        <w:t>Mission</w:t>
      </w:r>
      <w:r w:rsidR="00D876DB">
        <w:rPr>
          <w:rFonts w:ascii="Arial" w:hAnsi="Arial" w:cs="Arial"/>
          <w:b/>
          <w:bCs/>
          <w:i/>
          <w:sz w:val="22"/>
          <w:szCs w:val="22"/>
        </w:rPr>
        <w:t xml:space="preserve"> 1</w:t>
      </w:r>
    </w:p>
    <w:p w:rsidR="00CF2974" w:rsidRPr="00CF2974" w:rsidRDefault="00CF2974" w:rsidP="00D61793">
      <w:pPr>
        <w:rPr>
          <w:rFonts w:ascii="Arial" w:eastAsia="Calibri" w:hAnsi="Arial" w:cs="Arial"/>
          <w:sz w:val="22"/>
          <w:lang w:eastAsia="en-US"/>
        </w:rPr>
      </w:pPr>
      <w:r w:rsidRPr="00CF2974">
        <w:rPr>
          <w:rFonts w:ascii="Arial" w:eastAsia="Calibri" w:hAnsi="Arial" w:cs="Arial"/>
          <w:sz w:val="22"/>
          <w:lang w:eastAsia="en-US"/>
        </w:rPr>
        <w:t xml:space="preserve">Yannick Lefort vous confie </w:t>
      </w:r>
      <w:r w:rsidR="003808EF">
        <w:rPr>
          <w:rFonts w:ascii="Arial" w:eastAsia="Calibri" w:hAnsi="Arial" w:cs="Arial"/>
          <w:sz w:val="22"/>
          <w:lang w:eastAsia="en-US"/>
        </w:rPr>
        <w:t>le dossier</w:t>
      </w:r>
      <w:r w:rsidR="00D876DB">
        <w:rPr>
          <w:rFonts w:ascii="Arial" w:eastAsia="Calibri" w:hAnsi="Arial" w:cs="Arial"/>
          <w:sz w:val="22"/>
          <w:lang w:eastAsia="en-US"/>
        </w:rPr>
        <w:t xml:space="preserve"> relatif à l’emprunt</w:t>
      </w:r>
      <w:r w:rsidR="003808EF">
        <w:rPr>
          <w:rFonts w:ascii="Arial" w:eastAsia="Calibri" w:hAnsi="Arial" w:cs="Arial"/>
          <w:sz w:val="22"/>
          <w:lang w:eastAsia="en-US"/>
        </w:rPr>
        <w:t xml:space="preserve"> en vous communiquant </w:t>
      </w:r>
      <w:r w:rsidRPr="00CF2974">
        <w:rPr>
          <w:rFonts w:ascii="Arial" w:eastAsia="Calibri" w:hAnsi="Arial" w:cs="Arial"/>
          <w:sz w:val="22"/>
          <w:lang w:eastAsia="en-US"/>
        </w:rPr>
        <w:t>un extrait du contrat de crédit (</w:t>
      </w:r>
      <w:r w:rsidR="003808EF">
        <w:rPr>
          <w:rFonts w:ascii="Arial" w:eastAsia="Calibri" w:hAnsi="Arial" w:cs="Arial"/>
          <w:sz w:val="22"/>
          <w:lang w:eastAsia="en-US"/>
        </w:rPr>
        <w:t>document</w:t>
      </w:r>
      <w:r w:rsidR="00D876DB">
        <w:rPr>
          <w:rFonts w:ascii="Arial" w:eastAsia="Calibri" w:hAnsi="Arial" w:cs="Arial"/>
          <w:sz w:val="22"/>
          <w:lang w:eastAsia="en-US"/>
        </w:rPr>
        <w:t xml:space="preserve"> 4</w:t>
      </w:r>
      <w:r w:rsidRPr="00CF2974">
        <w:rPr>
          <w:rFonts w:ascii="Arial" w:eastAsia="Calibri" w:hAnsi="Arial" w:cs="Arial"/>
          <w:sz w:val="22"/>
          <w:lang w:eastAsia="en-US"/>
        </w:rPr>
        <w:t xml:space="preserve">). </w:t>
      </w:r>
      <w:r w:rsidR="00AC4E70">
        <w:rPr>
          <w:rFonts w:ascii="Arial" w:hAnsi="Arial" w:cs="Arial"/>
          <w:sz w:val="22"/>
        </w:rPr>
        <w:t>Pour réaliser cette mission</w:t>
      </w:r>
      <w:r w:rsidR="005D701F">
        <w:rPr>
          <w:rFonts w:ascii="Arial" w:hAnsi="Arial" w:cs="Arial"/>
          <w:sz w:val="22"/>
        </w:rPr>
        <w:t>, vous devez</w:t>
      </w:r>
      <w:r w:rsidR="00AC4E70">
        <w:rPr>
          <w:rFonts w:ascii="Arial" w:hAnsi="Arial" w:cs="Arial"/>
          <w:sz w:val="22"/>
        </w:rPr>
        <w:t> :</w:t>
      </w:r>
    </w:p>
    <w:p w:rsidR="009F187A" w:rsidRPr="00CF2974" w:rsidRDefault="009F187A" w:rsidP="00D61793">
      <w:pPr>
        <w:shd w:val="clear" w:color="auto" w:fill="FFFFFF"/>
        <w:tabs>
          <w:tab w:val="left" w:pos="426"/>
        </w:tabs>
        <w:rPr>
          <w:rFonts w:ascii="Arial" w:hAnsi="Arial" w:cs="Arial"/>
          <w:b/>
          <w:bCs/>
          <w:sz w:val="22"/>
        </w:rPr>
      </w:pPr>
    </w:p>
    <w:p w:rsidR="005D5C4E" w:rsidRPr="005D5C4E" w:rsidRDefault="005D5C4E" w:rsidP="00D07A24">
      <w:pPr>
        <w:pStyle w:val="Paragraphedeliste"/>
        <w:spacing w:before="120" w:after="120"/>
        <w:ind w:left="360"/>
        <w:contextualSpacing w:val="0"/>
        <w:jc w:val="both"/>
        <w:rPr>
          <w:rFonts w:ascii="Arial" w:eastAsia="Calibri" w:hAnsi="Arial" w:cs="Arial"/>
          <w:b/>
          <w:bCs/>
          <w:vanish/>
          <w:sz w:val="22"/>
          <w:lang w:eastAsia="en-US"/>
        </w:rPr>
      </w:pPr>
    </w:p>
    <w:p w:rsidR="00CF2974" w:rsidRPr="00CF2974" w:rsidRDefault="00D07A24" w:rsidP="00D07A24">
      <w:pPr>
        <w:pStyle w:val="Paragraphedeliste"/>
        <w:tabs>
          <w:tab w:val="left" w:pos="567"/>
        </w:tabs>
        <w:spacing w:before="120" w:after="120"/>
        <w:ind w:left="0"/>
        <w:contextualSpacing w:val="0"/>
        <w:jc w:val="both"/>
        <w:rPr>
          <w:rFonts w:ascii="Arial" w:eastAsia="Calibri" w:hAnsi="Arial" w:cs="Arial"/>
          <w:b/>
          <w:bCs/>
          <w:sz w:val="22"/>
          <w:lang w:eastAsia="en-US"/>
        </w:rPr>
      </w:pPr>
      <w:r>
        <w:rPr>
          <w:rFonts w:ascii="Arial" w:eastAsia="Calibri" w:hAnsi="Arial" w:cs="Arial"/>
          <w:b/>
          <w:bCs/>
          <w:sz w:val="22"/>
          <w:lang w:eastAsia="en-US"/>
        </w:rPr>
        <w:t>2.1.</w:t>
      </w:r>
      <w:r>
        <w:rPr>
          <w:rFonts w:ascii="Arial" w:eastAsia="Calibri" w:hAnsi="Arial" w:cs="Arial"/>
          <w:b/>
          <w:bCs/>
          <w:sz w:val="22"/>
          <w:lang w:eastAsia="en-US"/>
        </w:rPr>
        <w:tab/>
      </w:r>
      <w:r w:rsidR="00CF2974" w:rsidRPr="00CF2974">
        <w:rPr>
          <w:rFonts w:ascii="Arial" w:eastAsia="Calibri" w:hAnsi="Arial" w:cs="Arial"/>
          <w:b/>
          <w:bCs/>
          <w:sz w:val="22"/>
          <w:lang w:eastAsia="en-US"/>
        </w:rPr>
        <w:t xml:space="preserve">Comptabiliser toutes les opérations relatives à l’emprunt pour l’exercice 2019. </w:t>
      </w:r>
    </w:p>
    <w:p w:rsidR="00CF2974" w:rsidRPr="00D07A24" w:rsidRDefault="00D07A24" w:rsidP="00D07A24">
      <w:pPr>
        <w:tabs>
          <w:tab w:val="left" w:pos="567"/>
        </w:tabs>
        <w:spacing w:before="120" w:after="120"/>
        <w:rPr>
          <w:rFonts w:ascii="Arial" w:eastAsia="Calibri" w:hAnsi="Arial" w:cs="Arial"/>
          <w:b/>
          <w:bCs/>
          <w:sz w:val="22"/>
          <w:lang w:eastAsia="en-US"/>
        </w:rPr>
      </w:pPr>
      <w:r>
        <w:rPr>
          <w:rFonts w:ascii="Arial" w:eastAsia="Calibri" w:hAnsi="Arial" w:cs="Arial"/>
          <w:b/>
          <w:bCs/>
          <w:sz w:val="22"/>
          <w:lang w:eastAsia="en-US"/>
        </w:rPr>
        <w:t>2.2.</w:t>
      </w:r>
      <w:r>
        <w:rPr>
          <w:rFonts w:ascii="Arial" w:eastAsia="Calibri" w:hAnsi="Arial" w:cs="Arial"/>
          <w:b/>
          <w:bCs/>
          <w:sz w:val="22"/>
          <w:lang w:eastAsia="en-US"/>
        </w:rPr>
        <w:tab/>
      </w:r>
      <w:r w:rsidR="00745CCE" w:rsidRPr="00D07A24">
        <w:rPr>
          <w:rFonts w:ascii="Arial" w:eastAsia="Calibri" w:hAnsi="Arial" w:cs="Arial"/>
          <w:b/>
          <w:bCs/>
          <w:sz w:val="22"/>
          <w:lang w:eastAsia="en-US"/>
        </w:rPr>
        <w:t>Après avoir précisé le rôle de l’annexe dans les comptes sociaux, c</w:t>
      </w:r>
      <w:r w:rsidR="00CF2974" w:rsidRPr="00D07A24">
        <w:rPr>
          <w:rFonts w:ascii="Arial" w:eastAsia="Calibri" w:hAnsi="Arial" w:cs="Arial"/>
          <w:b/>
          <w:bCs/>
          <w:sz w:val="22"/>
          <w:lang w:eastAsia="en-US"/>
        </w:rPr>
        <w:t xml:space="preserve">iter les informations </w:t>
      </w:r>
      <w:r>
        <w:rPr>
          <w:rFonts w:ascii="Arial" w:eastAsia="Calibri" w:hAnsi="Arial" w:cs="Arial"/>
          <w:b/>
          <w:bCs/>
          <w:sz w:val="22"/>
          <w:lang w:eastAsia="en-US"/>
        </w:rPr>
        <w:tab/>
      </w:r>
      <w:r w:rsidR="006C298E" w:rsidRPr="00D07A24">
        <w:rPr>
          <w:rFonts w:ascii="Arial" w:eastAsia="Calibri" w:hAnsi="Arial" w:cs="Arial"/>
          <w:b/>
          <w:bCs/>
          <w:sz w:val="22"/>
          <w:lang w:eastAsia="en-US"/>
        </w:rPr>
        <w:t>que</w:t>
      </w:r>
      <w:r w:rsidR="005D08AD" w:rsidRPr="00D07A24">
        <w:rPr>
          <w:rFonts w:ascii="Arial" w:eastAsia="Calibri" w:hAnsi="Arial" w:cs="Arial"/>
          <w:b/>
          <w:bCs/>
          <w:sz w:val="22"/>
          <w:lang w:eastAsia="en-US"/>
        </w:rPr>
        <w:t xml:space="preserve"> la société M’Angers</w:t>
      </w:r>
      <w:r w:rsidR="006C298E" w:rsidRPr="00D07A24">
        <w:rPr>
          <w:rFonts w:ascii="Arial" w:eastAsia="Calibri" w:hAnsi="Arial" w:cs="Arial"/>
          <w:b/>
          <w:bCs/>
          <w:sz w:val="22"/>
          <w:lang w:eastAsia="en-US"/>
        </w:rPr>
        <w:t xml:space="preserve"> doit faire figurer dans ce document</w:t>
      </w:r>
      <w:r w:rsidR="00CF2974" w:rsidRPr="00D07A24">
        <w:rPr>
          <w:rFonts w:ascii="Arial" w:eastAsia="Calibri" w:hAnsi="Arial" w:cs="Arial"/>
          <w:b/>
          <w:bCs/>
          <w:sz w:val="22"/>
          <w:lang w:eastAsia="en-US"/>
        </w:rPr>
        <w:t>.</w:t>
      </w:r>
    </w:p>
    <w:p w:rsidR="00CF2974" w:rsidRPr="00D07A24" w:rsidRDefault="00D07A24" w:rsidP="00D07A24">
      <w:pPr>
        <w:tabs>
          <w:tab w:val="left" w:pos="567"/>
        </w:tabs>
        <w:spacing w:before="120" w:after="120"/>
        <w:rPr>
          <w:rFonts w:ascii="Arial" w:eastAsia="Calibri" w:hAnsi="Arial" w:cs="Arial"/>
          <w:b/>
          <w:bCs/>
          <w:sz w:val="22"/>
          <w:lang w:eastAsia="en-US"/>
        </w:rPr>
      </w:pPr>
      <w:r>
        <w:rPr>
          <w:rFonts w:ascii="Arial" w:eastAsia="Calibri" w:hAnsi="Arial" w:cs="Arial"/>
          <w:b/>
          <w:bCs/>
          <w:sz w:val="22"/>
          <w:lang w:eastAsia="en-US"/>
        </w:rPr>
        <w:t>2.3.</w:t>
      </w:r>
      <w:r>
        <w:rPr>
          <w:rFonts w:ascii="Arial" w:eastAsia="Calibri" w:hAnsi="Arial" w:cs="Arial"/>
          <w:b/>
          <w:bCs/>
          <w:sz w:val="22"/>
          <w:lang w:eastAsia="en-US"/>
        </w:rPr>
        <w:tab/>
      </w:r>
      <w:r w:rsidR="00CF2974" w:rsidRPr="00D07A24">
        <w:rPr>
          <w:rFonts w:ascii="Arial" w:eastAsia="Calibri" w:hAnsi="Arial" w:cs="Arial"/>
          <w:b/>
          <w:bCs/>
          <w:sz w:val="22"/>
          <w:lang w:eastAsia="en-US"/>
        </w:rPr>
        <w:t>Présenter l’extrait de bilan de la société M</w:t>
      </w:r>
      <w:r w:rsidR="00F11AC0">
        <w:rPr>
          <w:rFonts w:ascii="Arial" w:eastAsia="Calibri" w:hAnsi="Arial" w:cs="Arial"/>
          <w:b/>
          <w:bCs/>
          <w:sz w:val="22"/>
          <w:lang w:eastAsia="en-US"/>
        </w:rPr>
        <w:t>’Angers au 31/12/2019 (annexe A</w:t>
      </w:r>
      <w:r w:rsidR="00930D2A">
        <w:rPr>
          <w:rFonts w:ascii="Arial" w:eastAsia="Calibri" w:hAnsi="Arial" w:cs="Arial"/>
          <w:b/>
          <w:bCs/>
          <w:sz w:val="22"/>
          <w:lang w:eastAsia="en-US"/>
        </w:rPr>
        <w:t>,</w:t>
      </w:r>
      <w:r w:rsidR="00F11AC0">
        <w:rPr>
          <w:rFonts w:ascii="Arial" w:eastAsia="Calibri" w:hAnsi="Arial" w:cs="Arial"/>
          <w:b/>
          <w:bCs/>
          <w:sz w:val="22"/>
          <w:lang w:eastAsia="en-US"/>
        </w:rPr>
        <w:t xml:space="preserve"> à rendre </w:t>
      </w:r>
      <w:r w:rsidR="00F11AC0">
        <w:rPr>
          <w:rFonts w:ascii="Arial" w:eastAsia="Calibri" w:hAnsi="Arial" w:cs="Arial"/>
          <w:b/>
          <w:bCs/>
          <w:sz w:val="22"/>
          <w:lang w:eastAsia="en-US"/>
        </w:rPr>
        <w:tab/>
        <w:t>avec la copie</w:t>
      </w:r>
      <w:r w:rsidR="00930D2A">
        <w:rPr>
          <w:rFonts w:ascii="Arial" w:eastAsia="Calibri" w:hAnsi="Arial" w:cs="Arial"/>
          <w:b/>
          <w:bCs/>
          <w:sz w:val="22"/>
          <w:lang w:eastAsia="en-US"/>
        </w:rPr>
        <w:t>)</w:t>
      </w:r>
      <w:r w:rsidR="00CF2974" w:rsidRPr="00D07A24">
        <w:rPr>
          <w:rFonts w:ascii="Arial" w:eastAsia="Calibri" w:hAnsi="Arial" w:cs="Arial"/>
          <w:b/>
          <w:bCs/>
          <w:sz w:val="22"/>
          <w:lang w:eastAsia="en-US"/>
        </w:rPr>
        <w:t xml:space="preserve">. </w:t>
      </w:r>
    </w:p>
    <w:p w:rsidR="00D61793" w:rsidRDefault="00D61793">
      <w:pPr>
        <w:jc w:val="left"/>
        <w:rPr>
          <w:rFonts w:ascii="Arial" w:hAnsi="Arial" w:cs="Arial"/>
          <w:sz w:val="22"/>
        </w:rPr>
      </w:pPr>
      <w:r>
        <w:rPr>
          <w:rFonts w:ascii="Arial" w:hAnsi="Arial" w:cs="Arial"/>
          <w:sz w:val="22"/>
        </w:rPr>
        <w:br w:type="page"/>
      </w:r>
    </w:p>
    <w:p w:rsidR="00CF2974" w:rsidRPr="00CF2974" w:rsidRDefault="002E0CAC" w:rsidP="00D61793">
      <w:pPr>
        <w:rPr>
          <w:rFonts w:ascii="Arial" w:hAnsi="Arial" w:cs="Arial"/>
          <w:sz w:val="22"/>
        </w:rPr>
      </w:pPr>
      <w:r>
        <w:rPr>
          <w:rFonts w:ascii="Arial" w:hAnsi="Arial" w:cs="Arial"/>
          <w:sz w:val="22"/>
        </w:rPr>
        <w:lastRenderedPageBreak/>
        <w:t>Depuis le 1</w:t>
      </w:r>
      <w:r w:rsidRPr="002E0CAC">
        <w:rPr>
          <w:rFonts w:ascii="Arial" w:hAnsi="Arial" w:cs="Arial"/>
          <w:sz w:val="22"/>
          <w:vertAlign w:val="superscript"/>
        </w:rPr>
        <w:t>er</w:t>
      </w:r>
      <w:r>
        <w:rPr>
          <w:rFonts w:ascii="Arial" w:hAnsi="Arial" w:cs="Arial"/>
          <w:sz w:val="22"/>
        </w:rPr>
        <w:t xml:space="preserve"> janvier</w:t>
      </w:r>
      <w:r w:rsidR="00CF2974" w:rsidRPr="00CF2974">
        <w:rPr>
          <w:rFonts w:ascii="Arial" w:hAnsi="Arial" w:cs="Arial"/>
          <w:sz w:val="22"/>
        </w:rPr>
        <w:t xml:space="preserve"> 2020, Yannick Lefort a décidé de mettre en place un abonnement trimestriel des charges et produits de la société M’Angers. </w:t>
      </w:r>
    </w:p>
    <w:p w:rsidR="00CF2974" w:rsidRDefault="00CF2974" w:rsidP="00D61793">
      <w:pPr>
        <w:rPr>
          <w:rFonts w:ascii="Arial" w:hAnsi="Arial" w:cs="Arial"/>
          <w:sz w:val="22"/>
        </w:rPr>
      </w:pPr>
    </w:p>
    <w:p w:rsidR="003808EF" w:rsidRPr="00BB295A" w:rsidRDefault="003808EF" w:rsidP="00004655">
      <w:pPr>
        <w:pStyle w:val="Titre2"/>
        <w:keepNext w:val="0"/>
        <w:tabs>
          <w:tab w:val="left" w:pos="426"/>
        </w:tabs>
        <w:spacing w:after="120"/>
        <w:jc w:val="left"/>
        <w:rPr>
          <w:rFonts w:ascii="Arial" w:hAnsi="Arial" w:cs="Arial"/>
          <w:b/>
          <w:bCs/>
          <w:i/>
          <w:sz w:val="22"/>
          <w:szCs w:val="22"/>
        </w:rPr>
      </w:pPr>
      <w:r w:rsidRPr="00BB295A">
        <w:rPr>
          <w:rFonts w:ascii="Arial" w:hAnsi="Arial" w:cs="Arial"/>
          <w:b/>
          <w:bCs/>
          <w:i/>
          <w:sz w:val="22"/>
          <w:szCs w:val="22"/>
        </w:rPr>
        <w:t>Mission</w:t>
      </w:r>
      <w:r w:rsidR="00D876DB">
        <w:rPr>
          <w:rFonts w:ascii="Arial" w:hAnsi="Arial" w:cs="Arial"/>
          <w:b/>
          <w:bCs/>
          <w:i/>
          <w:sz w:val="22"/>
          <w:szCs w:val="22"/>
        </w:rPr>
        <w:t xml:space="preserve"> 2</w:t>
      </w:r>
    </w:p>
    <w:p w:rsidR="003808EF" w:rsidRDefault="003808EF" w:rsidP="00D61793">
      <w:pPr>
        <w:rPr>
          <w:rFonts w:ascii="Arial" w:hAnsi="Arial" w:cs="Arial"/>
          <w:sz w:val="22"/>
        </w:rPr>
      </w:pPr>
      <w:r>
        <w:rPr>
          <w:rFonts w:ascii="Arial" w:hAnsi="Arial" w:cs="Arial"/>
          <w:sz w:val="22"/>
        </w:rPr>
        <w:t xml:space="preserve">Yannick Lefort </w:t>
      </w:r>
      <w:r w:rsidR="00FB3057">
        <w:rPr>
          <w:rFonts w:ascii="Arial" w:hAnsi="Arial" w:cs="Arial"/>
          <w:sz w:val="22"/>
        </w:rPr>
        <w:t xml:space="preserve">vous </w:t>
      </w:r>
      <w:r>
        <w:rPr>
          <w:rFonts w:ascii="Arial" w:hAnsi="Arial" w:cs="Arial"/>
          <w:sz w:val="22"/>
        </w:rPr>
        <w:t xml:space="preserve">demande de poursuivre ses travaux sur l’abonnement des charges et produits pour le </w:t>
      </w:r>
      <w:r w:rsidR="00873DD3">
        <w:rPr>
          <w:rFonts w:ascii="Arial" w:hAnsi="Arial" w:cs="Arial"/>
          <w:sz w:val="22"/>
        </w:rPr>
        <w:t>second</w:t>
      </w:r>
      <w:r>
        <w:rPr>
          <w:rFonts w:ascii="Arial" w:hAnsi="Arial" w:cs="Arial"/>
          <w:sz w:val="22"/>
          <w:vertAlign w:val="superscript"/>
        </w:rPr>
        <w:t xml:space="preserve"> </w:t>
      </w:r>
      <w:r>
        <w:rPr>
          <w:rFonts w:ascii="Arial" w:hAnsi="Arial" w:cs="Arial"/>
          <w:sz w:val="22"/>
        </w:rPr>
        <w:t xml:space="preserve">semestre de l’année 2020. </w:t>
      </w:r>
      <w:r w:rsidR="00AC4E70">
        <w:rPr>
          <w:rFonts w:ascii="Arial" w:hAnsi="Arial" w:cs="Arial"/>
          <w:sz w:val="22"/>
        </w:rPr>
        <w:t>Pour réaliser cette mission</w:t>
      </w:r>
      <w:r w:rsidR="009A0DFF">
        <w:rPr>
          <w:rFonts w:ascii="Arial" w:hAnsi="Arial" w:cs="Arial"/>
          <w:sz w:val="22"/>
        </w:rPr>
        <w:t>, vous devez</w:t>
      </w:r>
      <w:r w:rsidR="00AC4E70">
        <w:rPr>
          <w:rFonts w:ascii="Arial" w:hAnsi="Arial" w:cs="Arial"/>
          <w:sz w:val="22"/>
        </w:rPr>
        <w:t> :</w:t>
      </w:r>
    </w:p>
    <w:p w:rsidR="003808EF" w:rsidRPr="00CF2974" w:rsidRDefault="003808EF" w:rsidP="00D61793">
      <w:pPr>
        <w:rPr>
          <w:rFonts w:ascii="Arial" w:hAnsi="Arial" w:cs="Arial"/>
          <w:sz w:val="22"/>
        </w:rPr>
      </w:pPr>
    </w:p>
    <w:p w:rsidR="00CF2974" w:rsidRDefault="00CF2974" w:rsidP="009A0DFF">
      <w:pPr>
        <w:pStyle w:val="Paragraphedeliste"/>
        <w:numPr>
          <w:ilvl w:val="1"/>
          <w:numId w:val="38"/>
        </w:numPr>
        <w:spacing w:before="120" w:after="120"/>
        <w:ind w:left="567" w:hanging="567"/>
        <w:rPr>
          <w:rFonts w:ascii="Arial" w:eastAsia="Calibri" w:hAnsi="Arial" w:cs="Arial"/>
          <w:b/>
          <w:bCs/>
          <w:sz w:val="22"/>
          <w:lang w:eastAsia="en-US"/>
        </w:rPr>
      </w:pPr>
      <w:r w:rsidRPr="009A0DFF">
        <w:rPr>
          <w:rFonts w:ascii="Arial" w:eastAsia="Calibri" w:hAnsi="Arial" w:cs="Arial"/>
          <w:b/>
          <w:bCs/>
          <w:sz w:val="22"/>
          <w:lang w:eastAsia="en-US"/>
        </w:rPr>
        <w:t xml:space="preserve">Expliquer le choix de Yannick Lefort de procéder à un abonnement trimestriel des charges et produits de la société M’Angers. </w:t>
      </w:r>
    </w:p>
    <w:p w:rsidR="00C80BEE" w:rsidRPr="009A0DFF" w:rsidRDefault="00C80BEE" w:rsidP="00C80BEE">
      <w:pPr>
        <w:pStyle w:val="Paragraphedeliste"/>
        <w:spacing w:before="120" w:after="120"/>
        <w:ind w:left="567"/>
        <w:rPr>
          <w:rFonts w:ascii="Arial" w:eastAsia="Calibri" w:hAnsi="Arial" w:cs="Arial"/>
          <w:b/>
          <w:bCs/>
          <w:sz w:val="22"/>
          <w:lang w:eastAsia="en-US"/>
        </w:rPr>
      </w:pPr>
    </w:p>
    <w:p w:rsidR="00CF2974" w:rsidRPr="005D5C4E" w:rsidRDefault="00CF2974" w:rsidP="009A0DFF">
      <w:pPr>
        <w:pStyle w:val="Paragraphedeliste"/>
        <w:numPr>
          <w:ilvl w:val="1"/>
          <w:numId w:val="38"/>
        </w:numPr>
        <w:spacing w:before="120" w:after="120"/>
        <w:ind w:left="567" w:hanging="567"/>
        <w:contextualSpacing w:val="0"/>
        <w:jc w:val="both"/>
        <w:rPr>
          <w:rFonts w:ascii="Arial" w:eastAsia="Calibri" w:hAnsi="Arial" w:cs="Arial"/>
          <w:b/>
          <w:bCs/>
          <w:sz w:val="22"/>
          <w:lang w:eastAsia="en-US"/>
        </w:rPr>
      </w:pPr>
      <w:r w:rsidRPr="005D5C4E">
        <w:rPr>
          <w:rFonts w:ascii="Arial" w:eastAsia="Calibri" w:hAnsi="Arial" w:cs="Arial"/>
          <w:b/>
          <w:bCs/>
          <w:sz w:val="22"/>
          <w:lang w:eastAsia="en-US"/>
        </w:rPr>
        <w:t xml:space="preserve">Justifier pourquoi les intérêts de l’emprunt </w:t>
      </w:r>
      <w:r w:rsidR="00C42322" w:rsidRPr="005D5C4E">
        <w:rPr>
          <w:rFonts w:ascii="Arial" w:eastAsia="Calibri" w:hAnsi="Arial" w:cs="Arial"/>
          <w:b/>
          <w:bCs/>
          <w:sz w:val="22"/>
          <w:lang w:eastAsia="en-US"/>
        </w:rPr>
        <w:t>et la dotation aux amortissements des charges à répartir</w:t>
      </w:r>
      <w:r w:rsidRPr="005D5C4E">
        <w:rPr>
          <w:rFonts w:ascii="Arial" w:eastAsia="Calibri" w:hAnsi="Arial" w:cs="Arial"/>
          <w:b/>
          <w:bCs/>
          <w:sz w:val="22"/>
          <w:lang w:eastAsia="en-US"/>
        </w:rPr>
        <w:t xml:space="preserve"> peuvent faire l’objet d’un abonnement. </w:t>
      </w:r>
    </w:p>
    <w:p w:rsidR="00CF2974" w:rsidRPr="005D5C4E" w:rsidRDefault="00CF2974" w:rsidP="009A0DFF">
      <w:pPr>
        <w:pStyle w:val="Paragraphedeliste"/>
        <w:numPr>
          <w:ilvl w:val="1"/>
          <w:numId w:val="38"/>
        </w:numPr>
        <w:spacing w:before="120" w:after="120"/>
        <w:ind w:left="567" w:hanging="567"/>
        <w:contextualSpacing w:val="0"/>
        <w:jc w:val="both"/>
        <w:rPr>
          <w:rFonts w:ascii="Arial" w:eastAsia="Calibri" w:hAnsi="Arial" w:cs="Arial"/>
          <w:b/>
          <w:bCs/>
          <w:sz w:val="22"/>
          <w:lang w:eastAsia="en-US"/>
        </w:rPr>
      </w:pPr>
      <w:r w:rsidRPr="005D5C4E">
        <w:rPr>
          <w:rFonts w:ascii="Arial" w:eastAsia="Calibri" w:hAnsi="Arial" w:cs="Arial"/>
          <w:b/>
          <w:bCs/>
          <w:sz w:val="22"/>
          <w:lang w:eastAsia="en-US"/>
        </w:rPr>
        <w:t xml:space="preserve">Comptabiliser toutes les opérations relatives à </w:t>
      </w:r>
      <w:r w:rsidR="00057BC8" w:rsidRPr="005D5C4E">
        <w:rPr>
          <w:rFonts w:ascii="Arial" w:eastAsia="Calibri" w:hAnsi="Arial" w:cs="Arial"/>
          <w:b/>
          <w:bCs/>
          <w:sz w:val="22"/>
          <w:lang w:eastAsia="en-US"/>
        </w:rPr>
        <w:t>l</w:t>
      </w:r>
      <w:r w:rsidRPr="005D5C4E">
        <w:rPr>
          <w:rFonts w:ascii="Arial" w:eastAsia="Calibri" w:hAnsi="Arial" w:cs="Arial"/>
          <w:b/>
          <w:bCs/>
          <w:sz w:val="22"/>
          <w:lang w:eastAsia="en-US"/>
        </w:rPr>
        <w:t>’abonnement des intérêts</w:t>
      </w:r>
      <w:r w:rsidR="00057BC8" w:rsidRPr="005D5C4E">
        <w:rPr>
          <w:rFonts w:ascii="Arial" w:eastAsia="Calibri" w:hAnsi="Arial" w:cs="Arial"/>
          <w:b/>
          <w:bCs/>
          <w:sz w:val="22"/>
          <w:lang w:eastAsia="en-US"/>
        </w:rPr>
        <w:t xml:space="preserve"> et de la dotation aux amortissements des charges à répartir</w:t>
      </w:r>
      <w:r w:rsidRPr="005D5C4E">
        <w:rPr>
          <w:rFonts w:ascii="Arial" w:eastAsia="Calibri" w:hAnsi="Arial" w:cs="Arial"/>
          <w:b/>
          <w:bCs/>
          <w:sz w:val="22"/>
          <w:lang w:eastAsia="en-US"/>
        </w:rPr>
        <w:t xml:space="preserve"> à </w:t>
      </w:r>
      <w:r w:rsidR="003D725F">
        <w:rPr>
          <w:rFonts w:ascii="Arial" w:eastAsia="Calibri" w:hAnsi="Arial" w:cs="Arial"/>
          <w:b/>
          <w:bCs/>
          <w:sz w:val="22"/>
          <w:lang w:eastAsia="en-US"/>
        </w:rPr>
        <w:t>compter</w:t>
      </w:r>
      <w:r w:rsidRPr="005D5C4E">
        <w:rPr>
          <w:rFonts w:ascii="Arial" w:eastAsia="Calibri" w:hAnsi="Arial" w:cs="Arial"/>
          <w:b/>
          <w:bCs/>
          <w:sz w:val="22"/>
          <w:lang w:eastAsia="en-US"/>
        </w:rPr>
        <w:t xml:space="preserve"> du 1</w:t>
      </w:r>
      <w:r w:rsidRPr="003D725F">
        <w:rPr>
          <w:rFonts w:ascii="Arial" w:eastAsia="Calibri" w:hAnsi="Arial" w:cs="Arial"/>
          <w:b/>
          <w:bCs/>
          <w:sz w:val="22"/>
          <w:vertAlign w:val="superscript"/>
          <w:lang w:eastAsia="en-US"/>
        </w:rPr>
        <w:t>er</w:t>
      </w:r>
      <w:r w:rsidRPr="005D5C4E">
        <w:rPr>
          <w:rFonts w:ascii="Arial" w:eastAsia="Calibri" w:hAnsi="Arial" w:cs="Arial"/>
          <w:b/>
          <w:bCs/>
          <w:sz w:val="22"/>
          <w:lang w:eastAsia="en-US"/>
        </w:rPr>
        <w:t xml:space="preserve"> juillet 2020 pour l’exercice 2020</w:t>
      </w:r>
      <w:r w:rsidR="00EB1E03" w:rsidRPr="005D5C4E">
        <w:rPr>
          <w:rFonts w:ascii="Arial" w:eastAsia="Calibri" w:hAnsi="Arial" w:cs="Arial"/>
          <w:b/>
          <w:bCs/>
          <w:sz w:val="22"/>
          <w:lang w:eastAsia="en-US"/>
        </w:rPr>
        <w:t xml:space="preserve"> </w:t>
      </w:r>
      <w:r w:rsidR="00CC68F5" w:rsidRPr="005D5C4E">
        <w:rPr>
          <w:rFonts w:ascii="Arial" w:eastAsia="Calibri" w:hAnsi="Arial" w:cs="Arial"/>
          <w:b/>
          <w:bCs/>
          <w:sz w:val="22"/>
          <w:lang w:eastAsia="en-US"/>
        </w:rPr>
        <w:t>(en sachant que les écritures d’abonnement des deux premiers trimestres ont été correctement passé</w:t>
      </w:r>
      <w:r w:rsidR="006204AE" w:rsidRPr="005D5C4E">
        <w:rPr>
          <w:rFonts w:ascii="Arial" w:eastAsia="Calibri" w:hAnsi="Arial" w:cs="Arial"/>
          <w:b/>
          <w:bCs/>
          <w:sz w:val="22"/>
          <w:lang w:eastAsia="en-US"/>
        </w:rPr>
        <w:t>e</w:t>
      </w:r>
      <w:r w:rsidR="00CC68F5" w:rsidRPr="005D5C4E">
        <w:rPr>
          <w:rFonts w:ascii="Arial" w:eastAsia="Calibri" w:hAnsi="Arial" w:cs="Arial"/>
          <w:b/>
          <w:bCs/>
          <w:sz w:val="22"/>
          <w:lang w:eastAsia="en-US"/>
        </w:rPr>
        <w:t>s)</w:t>
      </w:r>
      <w:r w:rsidRPr="005D5C4E">
        <w:rPr>
          <w:rFonts w:ascii="Arial" w:eastAsia="Calibri" w:hAnsi="Arial" w:cs="Arial"/>
          <w:b/>
          <w:bCs/>
          <w:sz w:val="22"/>
          <w:lang w:eastAsia="en-US"/>
        </w:rPr>
        <w:t>.</w:t>
      </w:r>
    </w:p>
    <w:p w:rsidR="009F187A" w:rsidRDefault="009F187A" w:rsidP="00D61793">
      <w:pPr>
        <w:pStyle w:val="Paragraphedeliste"/>
        <w:jc w:val="both"/>
        <w:rPr>
          <w:rFonts w:ascii="Arial" w:hAnsi="Arial" w:cs="Arial"/>
          <w:b/>
          <w:bCs/>
          <w:color w:val="000000"/>
          <w:sz w:val="22"/>
          <w:szCs w:val="22"/>
        </w:rPr>
      </w:pPr>
    </w:p>
    <w:p w:rsidR="00CF2974" w:rsidRPr="00CF2974" w:rsidRDefault="00CF2974" w:rsidP="00D61793">
      <w:pPr>
        <w:pStyle w:val="Paragraphedeliste"/>
        <w:jc w:val="both"/>
        <w:rPr>
          <w:rFonts w:ascii="Arial" w:hAnsi="Arial" w:cs="Arial"/>
          <w:b/>
          <w:bCs/>
          <w:color w:val="000000"/>
          <w:sz w:val="22"/>
          <w:szCs w:val="22"/>
        </w:rPr>
      </w:pPr>
    </w:p>
    <w:p w:rsidR="001522F2" w:rsidRPr="000E57A3" w:rsidRDefault="009B7C80" w:rsidP="00004655">
      <w:pPr>
        <w:pStyle w:val="Titre1"/>
        <w:keepNext w:val="0"/>
        <w:pBdr>
          <w:top w:val="single" w:sz="4" w:space="1" w:color="auto"/>
          <w:left w:val="single" w:sz="4" w:space="1" w:color="auto"/>
          <w:bottom w:val="single" w:sz="4" w:space="1" w:color="auto"/>
          <w:right w:val="single" w:sz="4" w:space="1" w:color="auto"/>
        </w:pBdr>
        <w:shd w:val="clear" w:color="auto" w:fill="D9D9D9" w:themeFill="background1" w:themeFillShade="D9"/>
        <w:jc w:val="center"/>
        <w:rPr>
          <w:rFonts w:ascii="Arial" w:hAnsi="Arial" w:cs="Arial"/>
          <w:caps/>
          <w:position w:val="-48"/>
          <w:sz w:val="24"/>
          <w:szCs w:val="24"/>
        </w:rPr>
      </w:pPr>
      <w:r w:rsidRPr="000E57A3">
        <w:rPr>
          <w:rFonts w:ascii="Arial" w:hAnsi="Arial" w:cs="Arial"/>
          <w:caps/>
          <w:position w:val="-48"/>
          <w:sz w:val="24"/>
          <w:szCs w:val="24"/>
        </w:rPr>
        <w:t xml:space="preserve">DOSSIER </w:t>
      </w:r>
      <w:r w:rsidR="007245CC" w:rsidRPr="000E57A3">
        <w:rPr>
          <w:rFonts w:ascii="Arial" w:hAnsi="Arial" w:cs="Arial"/>
          <w:caps/>
          <w:position w:val="-48"/>
          <w:sz w:val="24"/>
          <w:szCs w:val="24"/>
        </w:rPr>
        <w:t>3</w:t>
      </w:r>
      <w:r w:rsidR="00F13D28" w:rsidRPr="000E57A3">
        <w:rPr>
          <w:rFonts w:ascii="Arial" w:hAnsi="Arial" w:cs="Arial"/>
          <w:caps/>
          <w:position w:val="-48"/>
          <w:sz w:val="24"/>
          <w:szCs w:val="24"/>
        </w:rPr>
        <w:t> </w:t>
      </w:r>
      <w:r w:rsidR="006C25CA" w:rsidRPr="000E57A3">
        <w:rPr>
          <w:rFonts w:ascii="Arial" w:hAnsi="Arial" w:cs="Arial"/>
          <w:caps/>
          <w:position w:val="-48"/>
          <w:sz w:val="24"/>
          <w:szCs w:val="24"/>
        </w:rPr>
        <w:t>–</w:t>
      </w:r>
      <w:r w:rsidRPr="000E57A3">
        <w:rPr>
          <w:rFonts w:ascii="Arial" w:hAnsi="Arial" w:cs="Arial"/>
          <w:caps/>
          <w:position w:val="-48"/>
          <w:sz w:val="24"/>
          <w:szCs w:val="24"/>
        </w:rPr>
        <w:t xml:space="preserve"> </w:t>
      </w:r>
      <w:r w:rsidR="00272F10" w:rsidRPr="000E57A3">
        <w:rPr>
          <w:rFonts w:ascii="Arial" w:hAnsi="Arial" w:cs="Arial"/>
          <w:caps/>
          <w:position w:val="-48"/>
          <w:sz w:val="24"/>
          <w:szCs w:val="24"/>
        </w:rPr>
        <w:t>AUGMENTA</w:t>
      </w:r>
      <w:r w:rsidR="00CF2974" w:rsidRPr="000E57A3">
        <w:rPr>
          <w:rFonts w:ascii="Arial" w:hAnsi="Arial" w:cs="Arial"/>
          <w:caps/>
          <w:position w:val="-48"/>
          <w:sz w:val="24"/>
          <w:szCs w:val="24"/>
        </w:rPr>
        <w:t>tion de capital</w:t>
      </w:r>
    </w:p>
    <w:p w:rsidR="00004655" w:rsidRPr="000E57A3" w:rsidRDefault="00004655" w:rsidP="00004655">
      <w:pPr>
        <w:pBdr>
          <w:top w:val="single" w:sz="4" w:space="1" w:color="auto"/>
          <w:left w:val="single" w:sz="4" w:space="1" w:color="auto"/>
          <w:bottom w:val="single" w:sz="4" w:space="1" w:color="auto"/>
          <w:right w:val="single" w:sz="4" w:space="1" w:color="auto"/>
        </w:pBdr>
        <w:shd w:val="clear" w:color="auto" w:fill="D9D9D9" w:themeFill="background1" w:themeFillShade="D9"/>
        <w:spacing w:line="360" w:lineRule="auto"/>
        <w:jc w:val="center"/>
        <w:rPr>
          <w:rFonts w:ascii="Arial" w:hAnsi="Arial" w:cs="Arial"/>
          <w:b/>
          <w:szCs w:val="24"/>
        </w:rPr>
      </w:pPr>
      <w:r w:rsidRPr="000E57A3">
        <w:rPr>
          <w:rFonts w:ascii="Arial" w:hAnsi="Arial" w:cs="Arial"/>
          <w:b/>
          <w:szCs w:val="24"/>
        </w:rPr>
        <w:t xml:space="preserve">BASE DOCUMENTAIRE : </w:t>
      </w:r>
      <w:r w:rsidR="00C80BEE" w:rsidRPr="000E57A3">
        <w:rPr>
          <w:rFonts w:ascii="Arial" w:hAnsi="Arial" w:cs="Arial"/>
          <w:b/>
          <w:szCs w:val="24"/>
        </w:rPr>
        <w:t>d</w:t>
      </w:r>
      <w:r w:rsidRPr="000E57A3">
        <w:rPr>
          <w:rFonts w:ascii="Arial" w:hAnsi="Arial" w:cs="Arial"/>
          <w:b/>
          <w:szCs w:val="24"/>
        </w:rPr>
        <w:t xml:space="preserve">ocuments </w:t>
      </w:r>
      <w:r w:rsidR="005759AB" w:rsidRPr="000E57A3">
        <w:rPr>
          <w:rFonts w:ascii="Arial" w:hAnsi="Arial" w:cs="Arial"/>
          <w:b/>
          <w:szCs w:val="24"/>
        </w:rPr>
        <w:t>5 et 6</w:t>
      </w:r>
    </w:p>
    <w:p w:rsidR="00004655" w:rsidRPr="00004655" w:rsidRDefault="00004655" w:rsidP="00004655"/>
    <w:p w:rsidR="001522F2" w:rsidRPr="00CF2974" w:rsidRDefault="001522F2" w:rsidP="00D61793">
      <w:pPr>
        <w:shd w:val="clear" w:color="auto" w:fill="FFFFFF"/>
        <w:rPr>
          <w:rFonts w:ascii="Arial" w:hAnsi="Arial" w:cs="Arial"/>
          <w:color w:val="000000"/>
          <w:spacing w:val="-7"/>
          <w:sz w:val="22"/>
        </w:rPr>
      </w:pPr>
    </w:p>
    <w:p w:rsidR="00CF2974" w:rsidRDefault="00CF2974" w:rsidP="00D61793">
      <w:pPr>
        <w:rPr>
          <w:rFonts w:ascii="Arial" w:eastAsia="Calibri" w:hAnsi="Arial" w:cs="Arial"/>
          <w:sz w:val="22"/>
          <w:lang w:eastAsia="en-US"/>
        </w:rPr>
      </w:pPr>
      <w:r w:rsidRPr="00CF2974">
        <w:rPr>
          <w:rFonts w:ascii="Arial" w:eastAsia="Calibri" w:hAnsi="Arial" w:cs="Arial"/>
          <w:sz w:val="22"/>
          <w:lang w:eastAsia="en-US"/>
        </w:rPr>
        <w:t xml:space="preserve">Mi-octobre 2019, Maxence Doran, ancien camarade de classe de Leïla Bellanger et propriétaire du domaine viticole </w:t>
      </w:r>
      <w:r w:rsidR="00B4438D">
        <w:rPr>
          <w:rFonts w:ascii="Arial" w:eastAsia="Calibri" w:hAnsi="Arial" w:cs="Arial"/>
          <w:sz w:val="22"/>
          <w:lang w:eastAsia="en-US"/>
        </w:rPr>
        <w:t>« </w:t>
      </w:r>
      <w:r w:rsidRPr="00CF2974">
        <w:rPr>
          <w:rFonts w:ascii="Arial" w:eastAsia="Calibri" w:hAnsi="Arial" w:cs="Arial"/>
          <w:sz w:val="22"/>
          <w:lang w:eastAsia="en-US"/>
        </w:rPr>
        <w:t>Le domaine d’Anjou</w:t>
      </w:r>
      <w:r w:rsidR="00B4438D">
        <w:rPr>
          <w:rFonts w:ascii="Arial" w:eastAsia="Calibri" w:hAnsi="Arial" w:cs="Arial"/>
          <w:sz w:val="22"/>
          <w:lang w:eastAsia="en-US"/>
        </w:rPr>
        <w:t> »</w:t>
      </w:r>
      <w:r w:rsidRPr="00CF2974">
        <w:rPr>
          <w:rFonts w:ascii="Arial" w:eastAsia="Calibri" w:hAnsi="Arial" w:cs="Arial"/>
          <w:sz w:val="22"/>
          <w:lang w:eastAsia="en-US"/>
        </w:rPr>
        <w:t xml:space="preserve"> fait part de sa volonté de rentrer au capital de la société M’Angers. Leïla et Lilia Bellanger étudie</w:t>
      </w:r>
      <w:r w:rsidR="00C406F6">
        <w:rPr>
          <w:rFonts w:ascii="Arial" w:eastAsia="Calibri" w:hAnsi="Arial" w:cs="Arial"/>
          <w:sz w:val="22"/>
          <w:lang w:eastAsia="en-US"/>
        </w:rPr>
        <w:t>nt et acceptent sa proposition.</w:t>
      </w:r>
    </w:p>
    <w:p w:rsidR="007C1DD4" w:rsidRDefault="007C1DD4" w:rsidP="00D61793">
      <w:pPr>
        <w:rPr>
          <w:rFonts w:ascii="Arial" w:eastAsia="Calibri" w:hAnsi="Arial" w:cs="Arial"/>
          <w:sz w:val="22"/>
          <w:lang w:eastAsia="en-US"/>
        </w:rPr>
      </w:pPr>
    </w:p>
    <w:p w:rsidR="00CF2974" w:rsidRDefault="006B089C" w:rsidP="00D61793">
      <w:pPr>
        <w:rPr>
          <w:rFonts w:ascii="Arial" w:eastAsia="Calibri" w:hAnsi="Arial" w:cs="Arial"/>
          <w:sz w:val="22"/>
          <w:lang w:eastAsia="en-US"/>
        </w:rPr>
      </w:pPr>
      <w:r>
        <w:rPr>
          <w:rFonts w:ascii="Arial" w:eastAsia="Calibri" w:hAnsi="Arial" w:cs="Arial"/>
          <w:sz w:val="22"/>
          <w:lang w:eastAsia="en-US"/>
        </w:rPr>
        <w:t>L</w:t>
      </w:r>
      <w:r w:rsidR="00CF2974" w:rsidRPr="00CF2974">
        <w:rPr>
          <w:rFonts w:ascii="Arial" w:eastAsia="Calibri" w:hAnsi="Arial" w:cs="Arial"/>
          <w:sz w:val="22"/>
          <w:lang w:eastAsia="en-US"/>
        </w:rPr>
        <w:t xml:space="preserve">e </w:t>
      </w:r>
      <w:r>
        <w:rPr>
          <w:rFonts w:ascii="Arial" w:eastAsia="Calibri" w:hAnsi="Arial" w:cs="Arial"/>
          <w:sz w:val="22"/>
          <w:lang w:eastAsia="en-US"/>
        </w:rPr>
        <w:t>7</w:t>
      </w:r>
      <w:r w:rsidR="00CF2974" w:rsidRPr="00CF2974">
        <w:rPr>
          <w:rFonts w:ascii="Arial" w:eastAsia="Calibri" w:hAnsi="Arial" w:cs="Arial"/>
          <w:sz w:val="22"/>
          <w:lang w:eastAsia="en-US"/>
        </w:rPr>
        <w:t xml:space="preserve"> novembre 2019, </w:t>
      </w:r>
      <w:r>
        <w:rPr>
          <w:rFonts w:ascii="Arial" w:eastAsia="Calibri" w:hAnsi="Arial" w:cs="Arial"/>
          <w:sz w:val="22"/>
          <w:lang w:eastAsia="en-US"/>
        </w:rPr>
        <w:t>l’augmentation de capital est adoptée par l’</w:t>
      </w:r>
      <w:r w:rsidR="00CF2974" w:rsidRPr="00CF2974">
        <w:rPr>
          <w:rFonts w:ascii="Arial" w:eastAsia="Calibri" w:hAnsi="Arial" w:cs="Arial"/>
          <w:sz w:val="22"/>
          <w:lang w:eastAsia="en-US"/>
        </w:rPr>
        <w:t>as</w:t>
      </w:r>
      <w:r>
        <w:rPr>
          <w:rFonts w:ascii="Arial" w:eastAsia="Calibri" w:hAnsi="Arial" w:cs="Arial"/>
          <w:sz w:val="22"/>
          <w:lang w:eastAsia="en-US"/>
        </w:rPr>
        <w:t>semblée générale extraordinaire</w:t>
      </w:r>
      <w:r w:rsidR="00CF2974" w:rsidRPr="00CF2974">
        <w:rPr>
          <w:rFonts w:ascii="Arial" w:eastAsia="Calibri" w:hAnsi="Arial" w:cs="Arial"/>
          <w:sz w:val="22"/>
          <w:lang w:eastAsia="en-US"/>
        </w:rPr>
        <w:t xml:space="preserve"> et</w:t>
      </w:r>
      <w:r w:rsidR="008D29EC">
        <w:rPr>
          <w:rFonts w:ascii="Arial" w:eastAsia="Calibri" w:hAnsi="Arial" w:cs="Arial"/>
          <w:sz w:val="22"/>
          <w:lang w:eastAsia="en-US"/>
        </w:rPr>
        <w:t>, est</w:t>
      </w:r>
      <w:r w:rsidR="00CF2974" w:rsidRPr="00CF2974">
        <w:rPr>
          <w:rFonts w:ascii="Arial" w:eastAsia="Calibri" w:hAnsi="Arial" w:cs="Arial"/>
          <w:sz w:val="22"/>
          <w:lang w:eastAsia="en-US"/>
        </w:rPr>
        <w:t xml:space="preserve"> réalisée. </w:t>
      </w:r>
    </w:p>
    <w:p w:rsidR="00CC68F5" w:rsidRPr="00CF2974" w:rsidRDefault="00CC68F5" w:rsidP="00D61793">
      <w:pPr>
        <w:rPr>
          <w:rFonts w:ascii="Arial" w:eastAsia="Calibri" w:hAnsi="Arial" w:cs="Arial"/>
          <w:sz w:val="22"/>
          <w:lang w:eastAsia="en-US"/>
        </w:rPr>
      </w:pPr>
      <w:r>
        <w:rPr>
          <w:rFonts w:ascii="Arial" w:eastAsia="Calibri" w:hAnsi="Arial" w:cs="Arial"/>
          <w:sz w:val="22"/>
          <w:lang w:eastAsia="en-US"/>
        </w:rPr>
        <w:t xml:space="preserve">À cette occasion, Maxence Doran entre dans le capital </w:t>
      </w:r>
      <w:r w:rsidR="004A0C6B">
        <w:rPr>
          <w:rFonts w:ascii="Arial" w:eastAsia="Calibri" w:hAnsi="Arial" w:cs="Arial"/>
          <w:sz w:val="22"/>
          <w:lang w:eastAsia="en-US"/>
        </w:rPr>
        <w:t xml:space="preserve">et Leïla </w:t>
      </w:r>
      <w:r>
        <w:rPr>
          <w:rFonts w:ascii="Arial" w:eastAsia="Calibri" w:hAnsi="Arial" w:cs="Arial"/>
          <w:sz w:val="22"/>
          <w:lang w:eastAsia="en-US"/>
        </w:rPr>
        <w:t>Bellanger renforce sa position en souscrivant de nouvelles parts.</w:t>
      </w:r>
    </w:p>
    <w:p w:rsidR="007C1DD4" w:rsidRDefault="007C1DD4" w:rsidP="00D61793">
      <w:pPr>
        <w:rPr>
          <w:rFonts w:ascii="Arial" w:eastAsia="Calibri" w:hAnsi="Arial" w:cs="Arial"/>
          <w:sz w:val="22"/>
          <w:lang w:eastAsia="en-US"/>
        </w:rPr>
      </w:pPr>
    </w:p>
    <w:p w:rsidR="003808EF" w:rsidRPr="00BB295A" w:rsidRDefault="003808EF" w:rsidP="00004655">
      <w:pPr>
        <w:pStyle w:val="Titre2"/>
        <w:keepNext w:val="0"/>
        <w:tabs>
          <w:tab w:val="left" w:pos="426"/>
        </w:tabs>
        <w:spacing w:after="120"/>
        <w:jc w:val="left"/>
        <w:rPr>
          <w:rFonts w:ascii="Arial" w:hAnsi="Arial" w:cs="Arial"/>
          <w:b/>
          <w:bCs/>
          <w:i/>
          <w:sz w:val="22"/>
          <w:szCs w:val="22"/>
        </w:rPr>
      </w:pPr>
      <w:r w:rsidRPr="00BB295A">
        <w:rPr>
          <w:rFonts w:ascii="Arial" w:hAnsi="Arial" w:cs="Arial"/>
          <w:b/>
          <w:bCs/>
          <w:i/>
          <w:sz w:val="22"/>
          <w:szCs w:val="22"/>
        </w:rPr>
        <w:t>Mission</w:t>
      </w:r>
    </w:p>
    <w:p w:rsidR="00CF2974" w:rsidRPr="004A0C6B" w:rsidRDefault="008D29EC" w:rsidP="004A0C6B">
      <w:pPr>
        <w:rPr>
          <w:rFonts w:ascii="Arial" w:eastAsia="Calibri" w:hAnsi="Arial" w:cs="Arial"/>
          <w:sz w:val="22"/>
          <w:lang w:eastAsia="en-US"/>
        </w:rPr>
      </w:pPr>
      <w:r w:rsidRPr="004A0C6B">
        <w:rPr>
          <w:rFonts w:ascii="Arial" w:eastAsia="Calibri" w:hAnsi="Arial" w:cs="Arial"/>
          <w:sz w:val="22"/>
          <w:lang w:eastAsia="en-US"/>
        </w:rPr>
        <w:t>Yannick Lefort vous</w:t>
      </w:r>
      <w:r w:rsidR="003808EF">
        <w:rPr>
          <w:rFonts w:ascii="Arial" w:eastAsia="Calibri" w:hAnsi="Arial" w:cs="Arial"/>
          <w:sz w:val="22"/>
          <w:lang w:eastAsia="en-US"/>
        </w:rPr>
        <w:t xml:space="preserve"> confie le dossier relatif </w:t>
      </w:r>
      <w:r w:rsidR="00C406F6">
        <w:rPr>
          <w:rFonts w:ascii="Arial" w:eastAsia="Calibri" w:hAnsi="Arial" w:cs="Arial"/>
          <w:sz w:val="22"/>
          <w:lang w:eastAsia="en-US"/>
        </w:rPr>
        <w:t>à l’augmentation</w:t>
      </w:r>
      <w:r w:rsidR="003808EF">
        <w:rPr>
          <w:rFonts w:ascii="Arial" w:eastAsia="Calibri" w:hAnsi="Arial" w:cs="Arial"/>
          <w:sz w:val="22"/>
          <w:lang w:eastAsia="en-US"/>
        </w:rPr>
        <w:t xml:space="preserve"> de capital et vous</w:t>
      </w:r>
      <w:r w:rsidR="00C406F6">
        <w:rPr>
          <w:rFonts w:ascii="Arial" w:eastAsia="Calibri" w:hAnsi="Arial" w:cs="Arial"/>
          <w:sz w:val="22"/>
          <w:lang w:eastAsia="en-US"/>
        </w:rPr>
        <w:t xml:space="preserve"> communique le procès-verbal</w:t>
      </w:r>
      <w:r w:rsidRPr="004A0C6B">
        <w:rPr>
          <w:rFonts w:ascii="Arial" w:eastAsia="Calibri" w:hAnsi="Arial" w:cs="Arial"/>
          <w:sz w:val="22"/>
          <w:lang w:eastAsia="en-US"/>
        </w:rPr>
        <w:t xml:space="preserve"> de</w:t>
      </w:r>
      <w:r w:rsidR="00C406F6">
        <w:rPr>
          <w:rFonts w:ascii="Arial" w:eastAsia="Calibri" w:hAnsi="Arial" w:cs="Arial"/>
          <w:sz w:val="22"/>
          <w:lang w:eastAsia="en-US"/>
        </w:rPr>
        <w:t xml:space="preserve"> l’</w:t>
      </w:r>
      <w:r w:rsidRPr="004A0C6B">
        <w:rPr>
          <w:rFonts w:ascii="Arial" w:eastAsia="Calibri" w:hAnsi="Arial" w:cs="Arial"/>
          <w:sz w:val="22"/>
          <w:lang w:eastAsia="en-US"/>
        </w:rPr>
        <w:t>assemblée générale extraordinaire relati</w:t>
      </w:r>
      <w:r w:rsidR="00C406F6">
        <w:rPr>
          <w:rFonts w:ascii="Arial" w:eastAsia="Calibri" w:hAnsi="Arial" w:cs="Arial"/>
          <w:sz w:val="22"/>
          <w:lang w:eastAsia="en-US"/>
        </w:rPr>
        <w:t>f</w:t>
      </w:r>
      <w:r w:rsidRPr="004A0C6B">
        <w:rPr>
          <w:rFonts w:ascii="Arial" w:eastAsia="Calibri" w:hAnsi="Arial" w:cs="Arial"/>
          <w:sz w:val="22"/>
          <w:lang w:eastAsia="en-US"/>
        </w:rPr>
        <w:t xml:space="preserve"> </w:t>
      </w:r>
      <w:r w:rsidR="00C406F6">
        <w:rPr>
          <w:rFonts w:ascii="Arial" w:eastAsia="Calibri" w:hAnsi="Arial" w:cs="Arial"/>
          <w:sz w:val="22"/>
          <w:lang w:eastAsia="en-US"/>
        </w:rPr>
        <w:t xml:space="preserve">à cette opération </w:t>
      </w:r>
      <w:r w:rsidRPr="004A0C6B">
        <w:rPr>
          <w:rFonts w:ascii="Arial" w:eastAsia="Calibri" w:hAnsi="Arial" w:cs="Arial"/>
          <w:sz w:val="22"/>
          <w:lang w:eastAsia="en-US"/>
        </w:rPr>
        <w:t>(</w:t>
      </w:r>
      <w:r w:rsidR="003808EF">
        <w:rPr>
          <w:rFonts w:ascii="Arial" w:eastAsia="Calibri" w:hAnsi="Arial" w:cs="Arial"/>
          <w:sz w:val="22"/>
          <w:lang w:eastAsia="en-US"/>
        </w:rPr>
        <w:t>document</w:t>
      </w:r>
      <w:r w:rsidR="00C406F6">
        <w:rPr>
          <w:rFonts w:ascii="Arial" w:eastAsia="Calibri" w:hAnsi="Arial" w:cs="Arial"/>
          <w:sz w:val="22"/>
          <w:lang w:eastAsia="en-US"/>
        </w:rPr>
        <w:t xml:space="preserve"> 5</w:t>
      </w:r>
      <w:r w:rsidRPr="004A0C6B">
        <w:rPr>
          <w:rFonts w:ascii="Arial" w:eastAsia="Calibri" w:hAnsi="Arial" w:cs="Arial"/>
          <w:sz w:val="22"/>
          <w:lang w:eastAsia="en-US"/>
        </w:rPr>
        <w:t xml:space="preserve">). </w:t>
      </w:r>
      <w:r w:rsidR="00C8734C" w:rsidRPr="004A0C6B">
        <w:rPr>
          <w:rFonts w:ascii="Arial" w:eastAsia="Calibri" w:hAnsi="Arial" w:cs="Arial"/>
          <w:sz w:val="22"/>
          <w:lang w:eastAsia="en-US"/>
        </w:rPr>
        <w:t>Il vous informe égalemen</w:t>
      </w:r>
      <w:r w:rsidR="00C406F6">
        <w:rPr>
          <w:rFonts w:ascii="Arial" w:eastAsia="Calibri" w:hAnsi="Arial" w:cs="Arial"/>
          <w:sz w:val="22"/>
          <w:lang w:eastAsia="en-US"/>
        </w:rPr>
        <w:t>t du choix réalisé par la soci</w:t>
      </w:r>
      <w:r w:rsidR="00C8734C" w:rsidRPr="004A0C6B">
        <w:rPr>
          <w:rFonts w:ascii="Arial" w:eastAsia="Calibri" w:hAnsi="Arial" w:cs="Arial"/>
          <w:sz w:val="22"/>
          <w:lang w:eastAsia="en-US"/>
        </w:rPr>
        <w:t>été quant au traitement comptable des frais d’augmentation de capital (</w:t>
      </w:r>
      <w:r w:rsidR="003808EF">
        <w:rPr>
          <w:rFonts w:ascii="Arial" w:eastAsia="Calibri" w:hAnsi="Arial" w:cs="Arial"/>
          <w:sz w:val="22"/>
          <w:lang w:eastAsia="en-US"/>
        </w:rPr>
        <w:t>document</w:t>
      </w:r>
      <w:r w:rsidR="00C406F6">
        <w:rPr>
          <w:rFonts w:ascii="Arial" w:eastAsia="Calibri" w:hAnsi="Arial" w:cs="Arial"/>
          <w:sz w:val="22"/>
          <w:lang w:eastAsia="en-US"/>
        </w:rPr>
        <w:t xml:space="preserve"> 6</w:t>
      </w:r>
      <w:r w:rsidR="00C8734C" w:rsidRPr="004A0C6B">
        <w:rPr>
          <w:rFonts w:ascii="Arial" w:eastAsia="Calibri" w:hAnsi="Arial" w:cs="Arial"/>
          <w:sz w:val="22"/>
          <w:lang w:eastAsia="en-US"/>
        </w:rPr>
        <w:t>).</w:t>
      </w:r>
      <w:r w:rsidR="00C65D82">
        <w:rPr>
          <w:rFonts w:ascii="Arial" w:eastAsia="Calibri" w:hAnsi="Arial" w:cs="Arial"/>
          <w:sz w:val="22"/>
          <w:lang w:eastAsia="en-US"/>
        </w:rPr>
        <w:t xml:space="preserve"> </w:t>
      </w:r>
      <w:r w:rsidR="00AC4E70">
        <w:rPr>
          <w:rFonts w:ascii="Arial" w:hAnsi="Arial" w:cs="Arial"/>
          <w:sz w:val="22"/>
        </w:rPr>
        <w:t>Pour réaliser cette mission</w:t>
      </w:r>
      <w:r w:rsidR="00ED59B8">
        <w:rPr>
          <w:rFonts w:ascii="Arial" w:hAnsi="Arial" w:cs="Arial"/>
          <w:sz w:val="22"/>
        </w:rPr>
        <w:t>, vous devez</w:t>
      </w:r>
      <w:r w:rsidR="00AC4E70">
        <w:rPr>
          <w:rFonts w:ascii="Arial" w:hAnsi="Arial" w:cs="Arial"/>
          <w:sz w:val="22"/>
        </w:rPr>
        <w:t> :</w:t>
      </w:r>
    </w:p>
    <w:p w:rsidR="00CF2974" w:rsidRPr="00CF2974" w:rsidRDefault="00CF2974" w:rsidP="00D61793">
      <w:pPr>
        <w:rPr>
          <w:rFonts w:ascii="Arial" w:eastAsia="Calibri" w:hAnsi="Arial" w:cs="Arial"/>
          <w:sz w:val="22"/>
          <w:lang w:eastAsia="en-US"/>
        </w:rPr>
      </w:pPr>
    </w:p>
    <w:p w:rsidR="005D5C4E" w:rsidRPr="005D5C4E" w:rsidRDefault="005D5C4E" w:rsidP="00ED59B8">
      <w:pPr>
        <w:pStyle w:val="Paragraphedeliste"/>
        <w:spacing w:before="120" w:after="120"/>
        <w:ind w:left="360"/>
        <w:contextualSpacing w:val="0"/>
        <w:jc w:val="both"/>
        <w:rPr>
          <w:rFonts w:ascii="Arial" w:eastAsia="Calibri" w:hAnsi="Arial" w:cs="Arial"/>
          <w:b/>
          <w:bCs/>
          <w:vanish/>
          <w:sz w:val="22"/>
          <w:lang w:eastAsia="en-US"/>
        </w:rPr>
      </w:pPr>
      <w:bookmarkStart w:id="3" w:name="_Hlk26655304"/>
      <w:bookmarkStart w:id="4" w:name="_Hlk29383523"/>
    </w:p>
    <w:p w:rsidR="00CF2974" w:rsidRPr="00CF2974" w:rsidRDefault="00ED59B8" w:rsidP="00ED59B8">
      <w:pPr>
        <w:pStyle w:val="Paragraphedeliste"/>
        <w:tabs>
          <w:tab w:val="left" w:pos="567"/>
        </w:tabs>
        <w:spacing w:before="120" w:after="120"/>
        <w:ind w:left="0"/>
        <w:contextualSpacing w:val="0"/>
        <w:jc w:val="both"/>
        <w:rPr>
          <w:rFonts w:ascii="Arial" w:eastAsia="Calibri" w:hAnsi="Arial" w:cs="Arial"/>
          <w:b/>
          <w:bCs/>
          <w:sz w:val="22"/>
          <w:lang w:eastAsia="en-US"/>
        </w:rPr>
      </w:pPr>
      <w:r>
        <w:rPr>
          <w:rFonts w:ascii="Arial" w:eastAsia="Calibri" w:hAnsi="Arial" w:cs="Arial"/>
          <w:b/>
          <w:bCs/>
          <w:sz w:val="22"/>
          <w:lang w:eastAsia="en-US"/>
        </w:rPr>
        <w:t>3.1.</w:t>
      </w:r>
      <w:r>
        <w:rPr>
          <w:rFonts w:ascii="Arial" w:eastAsia="Calibri" w:hAnsi="Arial" w:cs="Arial"/>
          <w:b/>
          <w:bCs/>
          <w:sz w:val="22"/>
          <w:lang w:eastAsia="en-US"/>
        </w:rPr>
        <w:tab/>
      </w:r>
      <w:r w:rsidR="00CF2974" w:rsidRPr="00CF2974">
        <w:rPr>
          <w:rFonts w:ascii="Arial" w:eastAsia="Calibri" w:hAnsi="Arial" w:cs="Arial"/>
          <w:b/>
          <w:bCs/>
          <w:sz w:val="22"/>
          <w:lang w:eastAsia="en-US"/>
        </w:rPr>
        <w:t xml:space="preserve">Exposer les règles de comptabilisation des frais d’augmentation de capital. Justifier le </w:t>
      </w:r>
      <w:r>
        <w:rPr>
          <w:rFonts w:ascii="Arial" w:eastAsia="Calibri" w:hAnsi="Arial" w:cs="Arial"/>
          <w:b/>
          <w:bCs/>
          <w:sz w:val="22"/>
          <w:lang w:eastAsia="en-US"/>
        </w:rPr>
        <w:tab/>
      </w:r>
      <w:r w:rsidR="00CF2974" w:rsidRPr="00CF2974">
        <w:rPr>
          <w:rFonts w:ascii="Arial" w:eastAsia="Calibri" w:hAnsi="Arial" w:cs="Arial"/>
          <w:b/>
          <w:bCs/>
          <w:sz w:val="22"/>
          <w:lang w:eastAsia="en-US"/>
        </w:rPr>
        <w:t xml:space="preserve">choix de la société M’Angers et expliquer les conséquences de ce choix en matière de </w:t>
      </w:r>
      <w:r>
        <w:rPr>
          <w:rFonts w:ascii="Arial" w:eastAsia="Calibri" w:hAnsi="Arial" w:cs="Arial"/>
          <w:b/>
          <w:bCs/>
          <w:sz w:val="22"/>
          <w:lang w:eastAsia="en-US"/>
        </w:rPr>
        <w:tab/>
      </w:r>
      <w:r w:rsidR="00CF2974" w:rsidRPr="00CF2974">
        <w:rPr>
          <w:rFonts w:ascii="Arial" w:eastAsia="Calibri" w:hAnsi="Arial" w:cs="Arial"/>
          <w:b/>
          <w:bCs/>
          <w:sz w:val="22"/>
          <w:lang w:eastAsia="en-US"/>
        </w:rPr>
        <w:t>changement de méthode comptable</w:t>
      </w:r>
      <w:r w:rsidR="00174ABC">
        <w:rPr>
          <w:rFonts w:ascii="Arial" w:eastAsia="Calibri" w:hAnsi="Arial" w:cs="Arial"/>
          <w:b/>
          <w:bCs/>
          <w:sz w:val="22"/>
          <w:lang w:eastAsia="en-US"/>
        </w:rPr>
        <w:t>, pour l’avenir</w:t>
      </w:r>
      <w:r w:rsidR="00CF2974" w:rsidRPr="00CF2974">
        <w:rPr>
          <w:rFonts w:ascii="Arial" w:eastAsia="Calibri" w:hAnsi="Arial" w:cs="Arial"/>
          <w:b/>
          <w:bCs/>
          <w:sz w:val="22"/>
          <w:lang w:eastAsia="en-US"/>
        </w:rPr>
        <w:t>.</w:t>
      </w:r>
    </w:p>
    <w:bookmarkEnd w:id="3"/>
    <w:p w:rsidR="00CF2974" w:rsidRPr="00ED59B8" w:rsidRDefault="00ED59B8" w:rsidP="006A4EC3">
      <w:pPr>
        <w:pStyle w:val="Paragraphedeliste"/>
        <w:tabs>
          <w:tab w:val="left" w:pos="567"/>
        </w:tabs>
        <w:spacing w:before="120" w:after="120"/>
        <w:ind w:left="567" w:hanging="567"/>
        <w:contextualSpacing w:val="0"/>
        <w:jc w:val="both"/>
        <w:rPr>
          <w:rFonts w:ascii="Arial" w:eastAsia="Calibri" w:hAnsi="Arial" w:cs="Arial"/>
          <w:b/>
          <w:bCs/>
          <w:sz w:val="22"/>
          <w:lang w:eastAsia="en-US"/>
        </w:rPr>
      </w:pPr>
      <w:r>
        <w:rPr>
          <w:rFonts w:ascii="Arial" w:eastAsia="Calibri" w:hAnsi="Arial" w:cs="Arial"/>
          <w:b/>
          <w:bCs/>
          <w:sz w:val="22"/>
          <w:lang w:eastAsia="en-US"/>
        </w:rPr>
        <w:t>3.2.</w:t>
      </w:r>
      <w:r>
        <w:rPr>
          <w:rFonts w:ascii="Arial" w:eastAsia="Calibri" w:hAnsi="Arial" w:cs="Arial"/>
          <w:b/>
          <w:bCs/>
          <w:sz w:val="22"/>
          <w:lang w:eastAsia="en-US"/>
        </w:rPr>
        <w:tab/>
      </w:r>
      <w:r w:rsidR="00CF2974" w:rsidRPr="00ED59B8">
        <w:rPr>
          <w:rFonts w:ascii="Arial" w:eastAsia="Calibri" w:hAnsi="Arial" w:cs="Arial"/>
          <w:b/>
          <w:bCs/>
          <w:sz w:val="22"/>
          <w:lang w:eastAsia="en-US"/>
        </w:rPr>
        <w:t xml:space="preserve">Comptabiliser toutes les opérations relatives </w:t>
      </w:r>
      <w:r w:rsidR="00876341" w:rsidRPr="00ED59B8">
        <w:rPr>
          <w:rFonts w:ascii="Arial" w:eastAsia="Calibri" w:hAnsi="Arial" w:cs="Arial"/>
          <w:b/>
          <w:bCs/>
          <w:sz w:val="22"/>
          <w:lang w:eastAsia="en-US"/>
        </w:rPr>
        <w:t>à l’augmentation</w:t>
      </w:r>
      <w:r w:rsidR="00CF2974" w:rsidRPr="00ED59B8">
        <w:rPr>
          <w:rFonts w:ascii="Arial" w:eastAsia="Calibri" w:hAnsi="Arial" w:cs="Arial"/>
          <w:b/>
          <w:bCs/>
          <w:sz w:val="22"/>
          <w:lang w:eastAsia="en-US"/>
        </w:rPr>
        <w:t xml:space="preserve"> de capital pour l’exercice 2019. </w:t>
      </w:r>
      <w:r w:rsidR="009A47B3" w:rsidRPr="00ED59B8">
        <w:rPr>
          <w:rFonts w:ascii="Arial" w:eastAsia="Calibri" w:hAnsi="Arial" w:cs="Arial"/>
          <w:b/>
          <w:bCs/>
          <w:sz w:val="22"/>
          <w:lang w:eastAsia="en-US"/>
        </w:rPr>
        <w:t>Les incidences en matière de TVA ne seront pas prises en compte.</w:t>
      </w:r>
    </w:p>
    <w:p w:rsidR="00876341" w:rsidRDefault="00876341">
      <w:pPr>
        <w:jc w:val="left"/>
        <w:rPr>
          <w:rFonts w:ascii="Arial" w:eastAsia="Calibri" w:hAnsi="Arial" w:cs="Arial"/>
          <w:b/>
          <w:bCs/>
          <w:sz w:val="22"/>
          <w:lang w:eastAsia="en-US"/>
        </w:rPr>
      </w:pPr>
      <w:r>
        <w:rPr>
          <w:rFonts w:ascii="Arial" w:eastAsia="Calibri" w:hAnsi="Arial" w:cs="Arial"/>
          <w:b/>
          <w:bCs/>
          <w:sz w:val="22"/>
          <w:lang w:eastAsia="en-US"/>
        </w:rPr>
        <w:br w:type="page"/>
      </w:r>
    </w:p>
    <w:bookmarkEnd w:id="4"/>
    <w:p w:rsidR="0062448F" w:rsidRPr="000E57A3" w:rsidRDefault="00F13D28" w:rsidP="00004655">
      <w:pPr>
        <w:pStyle w:val="Titre1"/>
        <w:keepNext w:val="0"/>
        <w:pBdr>
          <w:top w:val="single" w:sz="4" w:space="1" w:color="auto"/>
          <w:left w:val="single" w:sz="4" w:space="1" w:color="auto"/>
          <w:bottom w:val="single" w:sz="4" w:space="1" w:color="auto"/>
          <w:right w:val="single" w:sz="4" w:space="1" w:color="auto"/>
        </w:pBdr>
        <w:shd w:val="clear" w:color="auto" w:fill="D9D9D9" w:themeFill="background1" w:themeFillShade="D9"/>
        <w:jc w:val="center"/>
        <w:rPr>
          <w:rFonts w:ascii="Arial" w:hAnsi="Arial" w:cs="Arial"/>
          <w:caps/>
          <w:position w:val="-48"/>
          <w:sz w:val="24"/>
          <w:szCs w:val="24"/>
        </w:rPr>
      </w:pPr>
      <w:r w:rsidRPr="000E57A3">
        <w:rPr>
          <w:rFonts w:ascii="Arial" w:hAnsi="Arial" w:cs="Arial"/>
          <w:caps/>
          <w:position w:val="-48"/>
          <w:sz w:val="24"/>
          <w:szCs w:val="24"/>
        </w:rPr>
        <w:lastRenderedPageBreak/>
        <w:t>DOSSIER 4 </w:t>
      </w:r>
      <w:r w:rsidR="006C25CA" w:rsidRPr="000E57A3">
        <w:rPr>
          <w:rFonts w:ascii="Arial" w:hAnsi="Arial" w:cs="Arial"/>
          <w:caps/>
          <w:position w:val="-48"/>
          <w:sz w:val="24"/>
          <w:szCs w:val="24"/>
        </w:rPr>
        <w:t>–</w:t>
      </w:r>
      <w:r w:rsidR="0062448F" w:rsidRPr="000E57A3">
        <w:rPr>
          <w:rFonts w:ascii="Arial" w:hAnsi="Arial" w:cs="Arial"/>
          <w:caps/>
          <w:position w:val="-48"/>
          <w:sz w:val="24"/>
          <w:szCs w:val="24"/>
        </w:rPr>
        <w:t xml:space="preserve"> </w:t>
      </w:r>
      <w:r w:rsidR="00CF2974" w:rsidRPr="000E57A3">
        <w:rPr>
          <w:rFonts w:ascii="Arial" w:hAnsi="Arial" w:cs="Arial"/>
          <w:caps/>
          <w:position w:val="-48"/>
          <w:sz w:val="24"/>
          <w:szCs w:val="24"/>
        </w:rPr>
        <w:t>Participation</w:t>
      </w:r>
    </w:p>
    <w:p w:rsidR="00004655" w:rsidRPr="000E57A3" w:rsidRDefault="00004655" w:rsidP="00004655">
      <w:pPr>
        <w:pBdr>
          <w:top w:val="single" w:sz="4" w:space="1" w:color="auto"/>
          <w:left w:val="single" w:sz="4" w:space="1" w:color="auto"/>
          <w:bottom w:val="single" w:sz="4" w:space="1" w:color="auto"/>
          <w:right w:val="single" w:sz="4" w:space="1" w:color="auto"/>
        </w:pBdr>
        <w:shd w:val="clear" w:color="auto" w:fill="D9D9D9" w:themeFill="background1" w:themeFillShade="D9"/>
        <w:spacing w:line="360" w:lineRule="auto"/>
        <w:jc w:val="center"/>
        <w:rPr>
          <w:rFonts w:ascii="Arial" w:hAnsi="Arial" w:cs="Arial"/>
          <w:b/>
          <w:szCs w:val="24"/>
        </w:rPr>
      </w:pPr>
      <w:r w:rsidRPr="000E57A3">
        <w:rPr>
          <w:rFonts w:ascii="Arial" w:hAnsi="Arial" w:cs="Arial"/>
          <w:b/>
          <w:szCs w:val="24"/>
        </w:rPr>
        <w:t xml:space="preserve">BASE DOCUMENTAIRE : </w:t>
      </w:r>
      <w:r w:rsidR="00ED59B8" w:rsidRPr="000E57A3">
        <w:rPr>
          <w:rFonts w:ascii="Arial" w:hAnsi="Arial" w:cs="Arial"/>
          <w:b/>
          <w:szCs w:val="24"/>
        </w:rPr>
        <w:t>d</w:t>
      </w:r>
      <w:r w:rsidR="005759AB" w:rsidRPr="000E57A3">
        <w:rPr>
          <w:rFonts w:ascii="Arial" w:hAnsi="Arial" w:cs="Arial"/>
          <w:b/>
          <w:szCs w:val="24"/>
        </w:rPr>
        <w:t>ocuments 7 et 8</w:t>
      </w:r>
    </w:p>
    <w:p w:rsidR="00004655" w:rsidRPr="00004655" w:rsidRDefault="00004655" w:rsidP="00004655"/>
    <w:p w:rsidR="0062448F" w:rsidRPr="00CF2974" w:rsidRDefault="0062448F" w:rsidP="00D61793">
      <w:pPr>
        <w:rPr>
          <w:rFonts w:ascii="Arial" w:hAnsi="Arial" w:cs="Arial"/>
          <w:b/>
          <w:bCs/>
          <w:sz w:val="22"/>
        </w:rPr>
      </w:pPr>
    </w:p>
    <w:p w:rsidR="00CF2974" w:rsidRPr="00CF2974" w:rsidRDefault="00CF2974" w:rsidP="00D61793">
      <w:pPr>
        <w:rPr>
          <w:rFonts w:ascii="Arial" w:eastAsia="Calibri" w:hAnsi="Arial" w:cs="Arial"/>
          <w:sz w:val="22"/>
          <w:lang w:eastAsia="en-US"/>
        </w:rPr>
      </w:pPr>
      <w:r w:rsidRPr="00CF2974">
        <w:rPr>
          <w:rFonts w:ascii="Arial" w:eastAsia="Calibri" w:hAnsi="Arial" w:cs="Arial"/>
          <w:sz w:val="22"/>
          <w:lang w:eastAsia="en-US"/>
        </w:rPr>
        <w:t>Dans une logique de partage des bénéfices et suite aux nouvelles mesures pour favoriser l’épargne salariale, Lilia et Leïla Bellanger ont soumis à leurs salariés un accord de participation</w:t>
      </w:r>
      <w:r w:rsidR="00FB5F26">
        <w:rPr>
          <w:rFonts w:ascii="Arial" w:eastAsia="Calibri" w:hAnsi="Arial" w:cs="Arial"/>
          <w:sz w:val="22"/>
          <w:lang w:eastAsia="en-US"/>
        </w:rPr>
        <w:t>, ils</w:t>
      </w:r>
      <w:r w:rsidRPr="00CF2974">
        <w:rPr>
          <w:rFonts w:ascii="Arial" w:eastAsia="Calibri" w:hAnsi="Arial" w:cs="Arial"/>
          <w:sz w:val="22"/>
          <w:lang w:eastAsia="en-US"/>
        </w:rPr>
        <w:t xml:space="preserve"> l’ont tous ratifié le 1</w:t>
      </w:r>
      <w:r w:rsidRPr="00CF2974">
        <w:rPr>
          <w:rFonts w:ascii="Arial" w:eastAsia="Calibri" w:hAnsi="Arial" w:cs="Arial"/>
          <w:sz w:val="22"/>
          <w:vertAlign w:val="superscript"/>
          <w:lang w:eastAsia="en-US"/>
        </w:rPr>
        <w:t>er</w:t>
      </w:r>
      <w:r w:rsidRPr="00CF2974">
        <w:rPr>
          <w:rFonts w:ascii="Arial" w:eastAsia="Calibri" w:hAnsi="Arial" w:cs="Arial"/>
          <w:sz w:val="22"/>
          <w:lang w:eastAsia="en-US"/>
        </w:rPr>
        <w:t xml:space="preserve"> juin 2019.  </w:t>
      </w:r>
    </w:p>
    <w:p w:rsidR="00CF2974" w:rsidRPr="00CF2974" w:rsidRDefault="00CF2974" w:rsidP="00D61793">
      <w:pPr>
        <w:rPr>
          <w:rFonts w:ascii="Arial" w:eastAsia="Calibri" w:hAnsi="Arial" w:cs="Arial"/>
          <w:sz w:val="22"/>
          <w:lang w:eastAsia="en-US"/>
        </w:rPr>
      </w:pPr>
      <w:r w:rsidRPr="00CF2974">
        <w:rPr>
          <w:rFonts w:ascii="Arial" w:eastAsia="Calibri" w:hAnsi="Arial" w:cs="Arial"/>
          <w:sz w:val="22"/>
          <w:lang w:eastAsia="en-US"/>
        </w:rPr>
        <w:t xml:space="preserve">Pour l’année 2019, le calcul de la réserve spéciale de participation effectué conformément à la formule de droit commun définie par l’article L.3324-1 du code du travail s’élève à 2 </w:t>
      </w:r>
      <w:r w:rsidR="00277BB2">
        <w:rPr>
          <w:rFonts w:ascii="Arial" w:eastAsia="Calibri" w:hAnsi="Arial" w:cs="Arial"/>
          <w:sz w:val="22"/>
          <w:lang w:eastAsia="en-US"/>
        </w:rPr>
        <w:t>0</w:t>
      </w:r>
      <w:r w:rsidRPr="00CF2974">
        <w:rPr>
          <w:rFonts w:ascii="Arial" w:eastAsia="Calibri" w:hAnsi="Arial" w:cs="Arial"/>
          <w:sz w:val="22"/>
          <w:lang w:eastAsia="en-US"/>
        </w:rPr>
        <w:t xml:space="preserve">00 €. </w:t>
      </w:r>
    </w:p>
    <w:p w:rsidR="00CF2974" w:rsidRPr="00CF2974" w:rsidRDefault="00CF2974" w:rsidP="00D61793">
      <w:pPr>
        <w:rPr>
          <w:rFonts w:ascii="Arial" w:eastAsia="Calibri" w:hAnsi="Arial" w:cs="Arial"/>
          <w:sz w:val="22"/>
          <w:lang w:eastAsia="en-US"/>
        </w:rPr>
      </w:pPr>
    </w:p>
    <w:p w:rsidR="0062448F" w:rsidRPr="00BB295A" w:rsidRDefault="00CD7D89" w:rsidP="00004655">
      <w:pPr>
        <w:pStyle w:val="Titre2"/>
        <w:keepNext w:val="0"/>
        <w:tabs>
          <w:tab w:val="left" w:pos="426"/>
        </w:tabs>
        <w:spacing w:after="120"/>
        <w:jc w:val="left"/>
        <w:rPr>
          <w:rFonts w:ascii="Arial" w:hAnsi="Arial" w:cs="Arial"/>
          <w:b/>
          <w:bCs/>
          <w:i/>
          <w:sz w:val="22"/>
          <w:szCs w:val="22"/>
        </w:rPr>
      </w:pPr>
      <w:r w:rsidRPr="00BB295A">
        <w:rPr>
          <w:rFonts w:ascii="Arial" w:hAnsi="Arial" w:cs="Arial"/>
          <w:b/>
          <w:bCs/>
          <w:i/>
          <w:sz w:val="22"/>
          <w:szCs w:val="22"/>
        </w:rPr>
        <w:t>Mission</w:t>
      </w:r>
    </w:p>
    <w:p w:rsidR="00CD7D89" w:rsidRPr="00CF2974" w:rsidRDefault="00CD7D89" w:rsidP="00CD7D89">
      <w:pPr>
        <w:rPr>
          <w:rFonts w:ascii="Arial" w:eastAsia="Calibri" w:hAnsi="Arial" w:cs="Arial"/>
          <w:sz w:val="22"/>
          <w:lang w:eastAsia="en-US"/>
        </w:rPr>
      </w:pPr>
      <w:r w:rsidRPr="00CF2974">
        <w:rPr>
          <w:rFonts w:ascii="Arial" w:eastAsia="Calibri" w:hAnsi="Arial" w:cs="Arial"/>
          <w:sz w:val="22"/>
          <w:lang w:eastAsia="en-US"/>
        </w:rPr>
        <w:t xml:space="preserve">Yannick Lefort vous confie </w:t>
      </w:r>
      <w:r>
        <w:rPr>
          <w:rFonts w:ascii="Arial" w:eastAsia="Calibri" w:hAnsi="Arial" w:cs="Arial"/>
          <w:sz w:val="22"/>
          <w:lang w:eastAsia="en-US"/>
        </w:rPr>
        <w:t xml:space="preserve">le dossier relatif à la participation et vous communique </w:t>
      </w:r>
      <w:r w:rsidRPr="00CF2974">
        <w:rPr>
          <w:rFonts w:ascii="Arial" w:eastAsia="Calibri" w:hAnsi="Arial" w:cs="Arial"/>
          <w:sz w:val="22"/>
          <w:lang w:eastAsia="en-US"/>
        </w:rPr>
        <w:t>un extrait du contrat de participation (</w:t>
      </w:r>
      <w:r>
        <w:rPr>
          <w:rFonts w:ascii="Arial" w:eastAsia="Calibri" w:hAnsi="Arial" w:cs="Arial"/>
          <w:sz w:val="22"/>
          <w:lang w:eastAsia="en-US"/>
        </w:rPr>
        <w:t>document</w:t>
      </w:r>
      <w:r w:rsidRPr="00CF2974">
        <w:rPr>
          <w:rFonts w:ascii="Arial" w:eastAsia="Calibri" w:hAnsi="Arial" w:cs="Arial"/>
          <w:sz w:val="22"/>
          <w:lang w:eastAsia="en-US"/>
        </w:rPr>
        <w:t xml:space="preserve"> </w:t>
      </w:r>
      <w:r w:rsidR="00ED518E">
        <w:rPr>
          <w:rFonts w:ascii="Arial" w:eastAsia="Calibri" w:hAnsi="Arial" w:cs="Arial"/>
          <w:sz w:val="22"/>
          <w:lang w:eastAsia="en-US"/>
        </w:rPr>
        <w:t>7</w:t>
      </w:r>
      <w:r>
        <w:rPr>
          <w:rFonts w:ascii="Arial" w:eastAsia="Calibri" w:hAnsi="Arial" w:cs="Arial"/>
          <w:sz w:val="22"/>
          <w:lang w:eastAsia="en-US"/>
        </w:rPr>
        <w:t>). Il</w:t>
      </w:r>
      <w:r w:rsidRPr="00CF2974">
        <w:rPr>
          <w:rFonts w:ascii="Arial" w:eastAsia="Calibri" w:hAnsi="Arial" w:cs="Arial"/>
          <w:sz w:val="22"/>
          <w:lang w:eastAsia="en-US"/>
        </w:rPr>
        <w:t xml:space="preserve"> vous demande de consulter sur le site de l’URSAFF les ta</w:t>
      </w:r>
      <w:r>
        <w:rPr>
          <w:rFonts w:ascii="Arial" w:eastAsia="Calibri" w:hAnsi="Arial" w:cs="Arial"/>
          <w:sz w:val="22"/>
          <w:lang w:eastAsia="en-US"/>
        </w:rPr>
        <w:t>ux des contributions CSG-CRDS (document</w:t>
      </w:r>
      <w:r w:rsidRPr="00CF2974">
        <w:rPr>
          <w:rFonts w:ascii="Arial" w:eastAsia="Calibri" w:hAnsi="Arial" w:cs="Arial"/>
          <w:sz w:val="22"/>
          <w:lang w:eastAsia="en-US"/>
        </w:rPr>
        <w:t xml:space="preserve"> </w:t>
      </w:r>
      <w:r w:rsidR="00ED518E">
        <w:rPr>
          <w:rFonts w:ascii="Arial" w:eastAsia="Calibri" w:hAnsi="Arial" w:cs="Arial"/>
          <w:sz w:val="22"/>
          <w:lang w:eastAsia="en-US"/>
        </w:rPr>
        <w:t>8</w:t>
      </w:r>
      <w:r w:rsidR="00AC4E70">
        <w:rPr>
          <w:rFonts w:ascii="Arial" w:eastAsia="Calibri" w:hAnsi="Arial" w:cs="Arial"/>
          <w:sz w:val="22"/>
          <w:lang w:eastAsia="en-US"/>
        </w:rPr>
        <w:t xml:space="preserve">). </w:t>
      </w:r>
      <w:r w:rsidR="00AC4E70">
        <w:rPr>
          <w:rFonts w:ascii="Arial" w:hAnsi="Arial" w:cs="Arial"/>
          <w:sz w:val="22"/>
        </w:rPr>
        <w:t>Pour réaliser cette mission</w:t>
      </w:r>
      <w:r w:rsidR="00ED59B8">
        <w:rPr>
          <w:rFonts w:ascii="Arial" w:hAnsi="Arial" w:cs="Arial"/>
          <w:sz w:val="22"/>
        </w:rPr>
        <w:t>, vous devez</w:t>
      </w:r>
      <w:r w:rsidR="00AC4E70">
        <w:rPr>
          <w:rFonts w:ascii="Arial" w:hAnsi="Arial" w:cs="Arial"/>
          <w:sz w:val="22"/>
        </w:rPr>
        <w:t> :</w:t>
      </w:r>
    </w:p>
    <w:p w:rsidR="006C25CA" w:rsidRPr="00CF2974" w:rsidRDefault="006C25CA" w:rsidP="00D61793">
      <w:pPr>
        <w:jc w:val="left"/>
        <w:rPr>
          <w:rFonts w:ascii="Arial" w:hAnsi="Arial" w:cs="Arial"/>
          <w:sz w:val="22"/>
        </w:rPr>
      </w:pPr>
    </w:p>
    <w:p w:rsidR="00CF2974" w:rsidRPr="00CF2974" w:rsidRDefault="00CF2974" w:rsidP="00D61793">
      <w:pPr>
        <w:rPr>
          <w:rFonts w:ascii="Arial" w:eastAsia="Calibri" w:hAnsi="Arial" w:cs="Arial"/>
          <w:sz w:val="22"/>
          <w:lang w:eastAsia="en-US"/>
        </w:rPr>
      </w:pPr>
    </w:p>
    <w:p w:rsidR="005D5C4E" w:rsidRPr="005D5C4E" w:rsidRDefault="005D5C4E" w:rsidP="001720C5">
      <w:pPr>
        <w:pStyle w:val="Paragraphedeliste"/>
        <w:spacing w:before="120" w:after="120"/>
        <w:ind w:left="360"/>
        <w:contextualSpacing w:val="0"/>
        <w:jc w:val="both"/>
        <w:rPr>
          <w:rFonts w:ascii="Arial" w:eastAsia="Calibri" w:hAnsi="Arial" w:cs="Arial"/>
          <w:b/>
          <w:bCs/>
          <w:vanish/>
          <w:sz w:val="22"/>
          <w:lang w:eastAsia="en-US"/>
        </w:rPr>
      </w:pPr>
      <w:bookmarkStart w:id="5" w:name="_Hlk29312800"/>
    </w:p>
    <w:p w:rsidR="00CF2974" w:rsidRPr="001720C5" w:rsidRDefault="001720C5" w:rsidP="001720C5">
      <w:pPr>
        <w:tabs>
          <w:tab w:val="left" w:pos="567"/>
        </w:tabs>
        <w:spacing w:before="120" w:after="120"/>
        <w:rPr>
          <w:rFonts w:ascii="Arial" w:eastAsia="Calibri" w:hAnsi="Arial" w:cs="Arial"/>
          <w:b/>
          <w:bCs/>
          <w:sz w:val="22"/>
          <w:lang w:eastAsia="en-US"/>
        </w:rPr>
      </w:pPr>
      <w:r>
        <w:rPr>
          <w:rFonts w:ascii="Arial" w:eastAsia="Calibri" w:hAnsi="Arial" w:cs="Arial"/>
          <w:b/>
          <w:bCs/>
          <w:sz w:val="22"/>
          <w:lang w:eastAsia="en-US"/>
        </w:rPr>
        <w:t>4.1.</w:t>
      </w:r>
      <w:r>
        <w:rPr>
          <w:rFonts w:ascii="Arial" w:eastAsia="Calibri" w:hAnsi="Arial" w:cs="Arial"/>
          <w:b/>
          <w:bCs/>
          <w:sz w:val="22"/>
          <w:lang w:eastAsia="en-US"/>
        </w:rPr>
        <w:tab/>
      </w:r>
      <w:r w:rsidR="00CF2974" w:rsidRPr="001720C5">
        <w:rPr>
          <w:rFonts w:ascii="Arial" w:eastAsia="Calibri" w:hAnsi="Arial" w:cs="Arial"/>
          <w:b/>
          <w:bCs/>
          <w:sz w:val="22"/>
          <w:lang w:eastAsia="en-US"/>
        </w:rPr>
        <w:t xml:space="preserve">Justifier l’enregistrement d’une écriture d’inventaire relative à la réserve spéciale de </w:t>
      </w:r>
      <w:r>
        <w:rPr>
          <w:rFonts w:ascii="Arial" w:eastAsia="Calibri" w:hAnsi="Arial" w:cs="Arial"/>
          <w:b/>
          <w:bCs/>
          <w:sz w:val="22"/>
          <w:lang w:eastAsia="en-US"/>
        </w:rPr>
        <w:tab/>
      </w:r>
      <w:r w:rsidR="00CF2974" w:rsidRPr="001720C5">
        <w:rPr>
          <w:rFonts w:ascii="Arial" w:eastAsia="Calibri" w:hAnsi="Arial" w:cs="Arial"/>
          <w:b/>
          <w:bCs/>
          <w:sz w:val="22"/>
          <w:lang w:eastAsia="en-US"/>
        </w:rPr>
        <w:t xml:space="preserve">participation à la clôture de l’exercice 2019. </w:t>
      </w:r>
    </w:p>
    <w:bookmarkEnd w:id="5"/>
    <w:p w:rsidR="00CF2974" w:rsidRPr="001720C5" w:rsidRDefault="001720C5" w:rsidP="001720C5">
      <w:pPr>
        <w:tabs>
          <w:tab w:val="left" w:pos="567"/>
        </w:tabs>
        <w:spacing w:before="120" w:after="120"/>
        <w:rPr>
          <w:rFonts w:ascii="Arial" w:eastAsia="Calibri" w:hAnsi="Arial" w:cs="Arial"/>
          <w:b/>
          <w:bCs/>
          <w:sz w:val="22"/>
          <w:lang w:eastAsia="en-US"/>
        </w:rPr>
      </w:pPr>
      <w:r>
        <w:rPr>
          <w:rFonts w:ascii="Arial" w:eastAsia="Calibri" w:hAnsi="Arial" w:cs="Arial"/>
          <w:b/>
          <w:bCs/>
          <w:sz w:val="22"/>
          <w:lang w:eastAsia="en-US"/>
        </w:rPr>
        <w:t>4.2.</w:t>
      </w:r>
      <w:r>
        <w:rPr>
          <w:rFonts w:ascii="Arial" w:eastAsia="Calibri" w:hAnsi="Arial" w:cs="Arial"/>
          <w:b/>
          <w:bCs/>
          <w:sz w:val="22"/>
          <w:lang w:eastAsia="en-US"/>
        </w:rPr>
        <w:tab/>
      </w:r>
      <w:r w:rsidR="00CF2974" w:rsidRPr="001720C5">
        <w:rPr>
          <w:rFonts w:ascii="Arial" w:eastAsia="Calibri" w:hAnsi="Arial" w:cs="Arial"/>
          <w:b/>
          <w:bCs/>
          <w:sz w:val="22"/>
          <w:lang w:eastAsia="en-US"/>
        </w:rPr>
        <w:t xml:space="preserve">Comptabiliser l’opération relative à la réserve spéciale de participation pour l’exercice </w:t>
      </w:r>
      <w:r>
        <w:rPr>
          <w:rFonts w:ascii="Arial" w:eastAsia="Calibri" w:hAnsi="Arial" w:cs="Arial"/>
          <w:b/>
          <w:bCs/>
          <w:sz w:val="22"/>
          <w:lang w:eastAsia="en-US"/>
        </w:rPr>
        <w:tab/>
      </w:r>
      <w:r w:rsidR="00CF2974" w:rsidRPr="001720C5">
        <w:rPr>
          <w:rFonts w:ascii="Arial" w:eastAsia="Calibri" w:hAnsi="Arial" w:cs="Arial"/>
          <w:b/>
          <w:bCs/>
          <w:sz w:val="22"/>
          <w:lang w:eastAsia="en-US"/>
        </w:rPr>
        <w:t xml:space="preserve">2019. </w:t>
      </w:r>
    </w:p>
    <w:p w:rsidR="00CF2974" w:rsidRPr="00CF2974" w:rsidRDefault="00CF2974" w:rsidP="00D61793">
      <w:pPr>
        <w:rPr>
          <w:rFonts w:ascii="Arial" w:hAnsi="Arial" w:cs="Arial"/>
          <w:sz w:val="22"/>
        </w:rPr>
      </w:pPr>
    </w:p>
    <w:p w:rsidR="00CF2974" w:rsidRPr="00CF2974" w:rsidRDefault="00CF2974" w:rsidP="00D61793">
      <w:pPr>
        <w:rPr>
          <w:rFonts w:ascii="Arial" w:hAnsi="Arial" w:cs="Arial"/>
          <w:sz w:val="22"/>
        </w:rPr>
      </w:pPr>
      <w:r w:rsidRPr="00CF2974">
        <w:rPr>
          <w:rFonts w:ascii="Arial" w:hAnsi="Arial" w:cs="Arial"/>
          <w:sz w:val="22"/>
        </w:rPr>
        <w:t xml:space="preserve">Les comptes de l’exercice 2019 sont approuvés le 15 avril 2020. Aucun salarié n’a expressément demandé à percevoir la participation. Le 9 mai 2020, la réserve spéciale de participation est placée selon les conditions prévues dans l’accord. </w:t>
      </w:r>
    </w:p>
    <w:p w:rsidR="00CF2974" w:rsidRPr="00CF2974" w:rsidRDefault="00CF2974" w:rsidP="00D61793">
      <w:pPr>
        <w:rPr>
          <w:rFonts w:ascii="Arial" w:hAnsi="Arial" w:cs="Arial"/>
          <w:sz w:val="22"/>
        </w:rPr>
      </w:pPr>
    </w:p>
    <w:p w:rsidR="00CF2974" w:rsidRPr="001720C5" w:rsidRDefault="00CF2974" w:rsidP="001720C5">
      <w:pPr>
        <w:pStyle w:val="Paragraphedeliste"/>
        <w:numPr>
          <w:ilvl w:val="1"/>
          <w:numId w:val="39"/>
        </w:numPr>
        <w:spacing w:before="120" w:after="120"/>
        <w:rPr>
          <w:rFonts w:ascii="Arial" w:eastAsia="Calibri" w:hAnsi="Arial" w:cs="Arial"/>
          <w:b/>
          <w:bCs/>
          <w:sz w:val="22"/>
          <w:lang w:eastAsia="en-US"/>
        </w:rPr>
      </w:pPr>
      <w:r w:rsidRPr="001720C5">
        <w:rPr>
          <w:rFonts w:ascii="Arial" w:eastAsia="Calibri" w:hAnsi="Arial" w:cs="Arial"/>
          <w:b/>
          <w:bCs/>
          <w:sz w:val="22"/>
          <w:lang w:eastAsia="en-US"/>
        </w:rPr>
        <w:t>Comptabiliser les op</w:t>
      </w:r>
      <w:r w:rsidR="001720C5">
        <w:rPr>
          <w:rFonts w:ascii="Arial" w:eastAsia="Calibri" w:hAnsi="Arial" w:cs="Arial"/>
          <w:b/>
          <w:bCs/>
          <w:sz w:val="22"/>
          <w:lang w:eastAsia="en-US"/>
        </w:rPr>
        <w:t>érations relatives à la réserve</w:t>
      </w:r>
      <w:r w:rsidRPr="001720C5">
        <w:rPr>
          <w:rFonts w:ascii="Arial" w:eastAsia="Calibri" w:hAnsi="Arial" w:cs="Arial"/>
          <w:b/>
          <w:bCs/>
          <w:sz w:val="22"/>
          <w:lang w:eastAsia="en-US"/>
        </w:rPr>
        <w:t xml:space="preserve"> spéciale de participation pour l’exercice 2020. </w:t>
      </w:r>
    </w:p>
    <w:p w:rsidR="00CF2974" w:rsidRDefault="00CF2974" w:rsidP="00D61793">
      <w:pPr>
        <w:jc w:val="left"/>
        <w:rPr>
          <w:rFonts w:ascii="Arial" w:hAnsi="Arial" w:cs="Arial"/>
          <w:b/>
          <w:bCs/>
          <w:szCs w:val="24"/>
        </w:rPr>
      </w:pPr>
      <w:r w:rsidRPr="00CF2974">
        <w:rPr>
          <w:rFonts w:ascii="Arial" w:hAnsi="Arial" w:cs="Arial"/>
          <w:b/>
          <w:bCs/>
          <w:sz w:val="22"/>
        </w:rPr>
        <w:br w:type="page"/>
      </w:r>
    </w:p>
    <w:p w:rsidR="005D5C4E" w:rsidRPr="005D5C4E" w:rsidRDefault="005D5C4E" w:rsidP="00D61793">
      <w:pPr>
        <w:shd w:val="clear" w:color="auto" w:fill="FFFFFF"/>
        <w:ind w:right="567"/>
        <w:jc w:val="center"/>
        <w:rPr>
          <w:rFonts w:ascii="Arial" w:hAnsi="Arial" w:cs="Arial"/>
          <w:b/>
          <w:bCs/>
          <w:sz w:val="28"/>
          <w:szCs w:val="28"/>
        </w:rPr>
      </w:pPr>
      <w:r w:rsidRPr="005D5C4E">
        <w:rPr>
          <w:rFonts w:ascii="Arial" w:hAnsi="Arial" w:cs="Arial"/>
          <w:b/>
          <w:bCs/>
          <w:sz w:val="28"/>
          <w:szCs w:val="28"/>
        </w:rPr>
        <w:lastRenderedPageBreak/>
        <w:t>BASE DOCUMENTAIRE</w:t>
      </w:r>
    </w:p>
    <w:p w:rsidR="00BB295A" w:rsidRPr="00BB295A" w:rsidRDefault="00BB295A" w:rsidP="00BB295A">
      <w:pPr>
        <w:shd w:val="clear" w:color="auto" w:fill="FFFFFF"/>
        <w:ind w:right="567"/>
        <w:jc w:val="center"/>
        <w:rPr>
          <w:rFonts w:ascii="Arial" w:hAnsi="Arial" w:cs="Arial"/>
          <w:b/>
          <w:bCs/>
          <w:sz w:val="12"/>
          <w:szCs w:val="12"/>
        </w:rPr>
      </w:pPr>
    </w:p>
    <w:p w:rsidR="00BB295A" w:rsidRPr="00BB295A" w:rsidRDefault="00BB295A" w:rsidP="00BB295A">
      <w:pPr>
        <w:shd w:val="clear" w:color="auto" w:fill="FFFFFF"/>
        <w:ind w:right="567"/>
        <w:jc w:val="center"/>
        <w:rPr>
          <w:rFonts w:ascii="Arial" w:hAnsi="Arial" w:cs="Arial"/>
          <w:b/>
          <w:bCs/>
          <w:sz w:val="12"/>
          <w:szCs w:val="12"/>
        </w:rPr>
      </w:pPr>
    </w:p>
    <w:p w:rsidR="005B1F3F" w:rsidRPr="005B1F3F" w:rsidRDefault="005B1F3F"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Cs/>
          <w:sz w:val="12"/>
          <w:szCs w:val="12"/>
        </w:rPr>
      </w:pPr>
    </w:p>
    <w:p w:rsidR="00FB5A88" w:rsidRDefault="00B83CC2"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
          <w:bCs/>
          <w:szCs w:val="24"/>
        </w:rPr>
      </w:pPr>
      <w:r w:rsidRPr="003C5232">
        <w:rPr>
          <w:rFonts w:ascii="Arial" w:hAnsi="Arial" w:cs="Arial"/>
          <w:b/>
          <w:bCs/>
          <w:szCs w:val="24"/>
          <w:u w:val="single"/>
        </w:rPr>
        <w:t>Document</w:t>
      </w:r>
      <w:r w:rsidR="00FB5A88" w:rsidRPr="003C5232">
        <w:rPr>
          <w:rFonts w:ascii="Arial" w:hAnsi="Arial" w:cs="Arial"/>
          <w:b/>
          <w:bCs/>
          <w:szCs w:val="24"/>
          <w:u w:val="single"/>
        </w:rPr>
        <w:t xml:space="preserve"> 1</w:t>
      </w:r>
      <w:r w:rsidR="00FB5A88" w:rsidRPr="00FB5A88">
        <w:rPr>
          <w:rFonts w:ascii="Arial" w:hAnsi="Arial" w:cs="Arial"/>
          <w:b/>
          <w:bCs/>
          <w:szCs w:val="24"/>
        </w:rPr>
        <w:t xml:space="preserve"> – Opérations relatives aux véhicules de tourisme</w:t>
      </w:r>
    </w:p>
    <w:p w:rsidR="005B1F3F" w:rsidRPr="005B1F3F" w:rsidRDefault="005B1F3F"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Cs/>
          <w:sz w:val="12"/>
          <w:szCs w:val="12"/>
        </w:rPr>
      </w:pPr>
    </w:p>
    <w:p w:rsidR="00FB5A88" w:rsidRDefault="00FB5A88" w:rsidP="00D61793">
      <w:pPr>
        <w:rPr>
          <w:rFonts w:ascii="Arial" w:eastAsia="Calibri" w:hAnsi="Arial" w:cs="Arial"/>
          <w:sz w:val="22"/>
          <w:lang w:eastAsia="en-US"/>
        </w:rPr>
      </w:pPr>
    </w:p>
    <w:p w:rsidR="00277BB2" w:rsidRPr="00447552" w:rsidRDefault="00277BB2" w:rsidP="00B206CD">
      <w:pPr>
        <w:spacing w:after="120"/>
        <w:jc w:val="center"/>
        <w:rPr>
          <w:rFonts w:ascii="Arial" w:eastAsia="Calibri" w:hAnsi="Arial" w:cs="Arial"/>
          <w:b/>
          <w:sz w:val="22"/>
          <w:lang w:eastAsia="en-US"/>
        </w:rPr>
      </w:pPr>
      <w:r w:rsidRPr="00277BB2">
        <w:rPr>
          <w:rFonts w:ascii="Arial" w:eastAsia="Calibri" w:hAnsi="Arial" w:cs="Arial"/>
          <w:b/>
          <w:sz w:val="22"/>
          <w:lang w:eastAsia="en-US"/>
        </w:rPr>
        <w:t xml:space="preserve">Juin 2019 : </w:t>
      </w:r>
      <w:r w:rsidR="00485905">
        <w:rPr>
          <w:rFonts w:ascii="Arial" w:eastAsia="Calibri" w:hAnsi="Arial" w:cs="Arial"/>
          <w:b/>
          <w:sz w:val="22"/>
          <w:lang w:eastAsia="en-US"/>
        </w:rPr>
        <w:t>p</w:t>
      </w:r>
      <w:r w:rsidRPr="00447552">
        <w:rPr>
          <w:rFonts w:ascii="Arial" w:eastAsia="Calibri" w:hAnsi="Arial" w:cs="Arial"/>
          <w:b/>
          <w:sz w:val="22"/>
          <w:lang w:eastAsia="en-US"/>
        </w:rPr>
        <w:t>anne du véhicule</w:t>
      </w:r>
      <w:r w:rsidR="00DE34B6" w:rsidRPr="00447552">
        <w:rPr>
          <w:rFonts w:ascii="Arial" w:eastAsia="Calibri" w:hAnsi="Arial" w:cs="Arial"/>
          <w:b/>
          <w:sz w:val="22"/>
          <w:lang w:eastAsia="en-US"/>
        </w:rPr>
        <w:t xml:space="preserve"> de tourisme</w:t>
      </w:r>
    </w:p>
    <w:p w:rsidR="00FB5A88" w:rsidRPr="00447552" w:rsidRDefault="00FB5A88" w:rsidP="00447552">
      <w:pPr>
        <w:rPr>
          <w:rFonts w:ascii="Arial" w:eastAsia="Calibri" w:hAnsi="Arial" w:cs="Arial"/>
          <w:sz w:val="22"/>
          <w:lang w:eastAsia="en-US"/>
        </w:rPr>
      </w:pPr>
      <w:r w:rsidRPr="00447552">
        <w:rPr>
          <w:rFonts w:ascii="Arial" w:eastAsia="Calibri" w:hAnsi="Arial" w:cs="Arial"/>
          <w:sz w:val="22"/>
          <w:lang w:eastAsia="en-US"/>
        </w:rPr>
        <w:t>Le véhicule</w:t>
      </w:r>
      <w:r w:rsidR="00DE34B6" w:rsidRPr="00447552">
        <w:rPr>
          <w:rFonts w:ascii="Arial" w:eastAsia="Calibri" w:hAnsi="Arial" w:cs="Arial"/>
          <w:sz w:val="22"/>
          <w:lang w:eastAsia="en-US"/>
        </w:rPr>
        <w:t xml:space="preserve"> </w:t>
      </w:r>
      <w:r w:rsidRPr="00447552">
        <w:rPr>
          <w:rFonts w:ascii="Arial" w:eastAsia="Calibri" w:hAnsi="Arial" w:cs="Arial"/>
          <w:sz w:val="22"/>
          <w:lang w:eastAsia="en-US"/>
        </w:rPr>
        <w:t xml:space="preserve">tombé en panne fin juin </w:t>
      </w:r>
      <w:r w:rsidR="00277BB2" w:rsidRPr="00447552">
        <w:rPr>
          <w:rFonts w:ascii="Arial" w:eastAsia="Calibri" w:hAnsi="Arial" w:cs="Arial"/>
          <w:sz w:val="22"/>
          <w:lang w:eastAsia="en-US"/>
        </w:rPr>
        <w:t xml:space="preserve">2019 </w:t>
      </w:r>
      <w:r w:rsidRPr="00447552">
        <w:rPr>
          <w:rFonts w:ascii="Arial" w:eastAsia="Calibri" w:hAnsi="Arial" w:cs="Arial"/>
          <w:sz w:val="22"/>
          <w:lang w:eastAsia="en-US"/>
        </w:rPr>
        <w:t>avait été acquis 7 200 € T</w:t>
      </w:r>
      <w:r w:rsidR="006C414D">
        <w:rPr>
          <w:rFonts w:ascii="Arial" w:eastAsia="Calibri" w:hAnsi="Arial" w:cs="Arial"/>
          <w:sz w:val="22"/>
          <w:lang w:eastAsia="en-US"/>
        </w:rPr>
        <w:t>TC (dont TVA 1 200 €) et amorti</w:t>
      </w:r>
      <w:r w:rsidRPr="00447552">
        <w:rPr>
          <w:rFonts w:ascii="Arial" w:eastAsia="Calibri" w:hAnsi="Arial" w:cs="Arial"/>
          <w:sz w:val="22"/>
          <w:lang w:eastAsia="en-US"/>
        </w:rPr>
        <w:t xml:space="preserve"> linéairement sur 5 ans à partir du 1</w:t>
      </w:r>
      <w:r w:rsidRPr="00447552">
        <w:rPr>
          <w:rFonts w:ascii="Arial" w:eastAsia="Calibri" w:hAnsi="Arial" w:cs="Arial"/>
          <w:sz w:val="22"/>
          <w:vertAlign w:val="superscript"/>
          <w:lang w:eastAsia="en-US"/>
        </w:rPr>
        <w:t>er</w:t>
      </w:r>
      <w:r w:rsidRPr="00447552">
        <w:rPr>
          <w:rFonts w:ascii="Arial" w:eastAsia="Calibri" w:hAnsi="Arial" w:cs="Arial"/>
          <w:sz w:val="22"/>
          <w:lang w:eastAsia="en-US"/>
        </w:rPr>
        <w:t xml:space="preserve"> juillet 2016. </w:t>
      </w:r>
      <w:r w:rsidR="00277BB2" w:rsidRPr="00447552">
        <w:rPr>
          <w:rFonts w:ascii="Arial" w:eastAsia="Calibri" w:hAnsi="Arial" w:cs="Arial"/>
          <w:sz w:val="22"/>
          <w:lang w:eastAsia="en-US"/>
        </w:rPr>
        <w:t>Dès l’origine, le concessionnaire avait indiqué un prix de reprise du véhicule, après 5 ans, aux dirigeantes.</w:t>
      </w:r>
    </w:p>
    <w:p w:rsidR="00D61793" w:rsidRPr="00447552" w:rsidRDefault="00D61793" w:rsidP="00447552">
      <w:pPr>
        <w:rPr>
          <w:rFonts w:ascii="Arial" w:eastAsia="Calibri" w:hAnsi="Arial" w:cs="Arial"/>
          <w:sz w:val="22"/>
          <w:lang w:eastAsia="en-US"/>
        </w:rPr>
      </w:pPr>
    </w:p>
    <w:p w:rsidR="00FB5A88" w:rsidRPr="00447552" w:rsidRDefault="00FB5A88" w:rsidP="00B206CD">
      <w:pPr>
        <w:spacing w:after="120"/>
        <w:rPr>
          <w:rFonts w:ascii="Arial" w:eastAsia="Calibri" w:hAnsi="Arial" w:cs="Arial"/>
          <w:sz w:val="22"/>
          <w:lang w:eastAsia="en-US"/>
        </w:rPr>
      </w:pPr>
      <w:r w:rsidRPr="00447552">
        <w:rPr>
          <w:rFonts w:ascii="Arial" w:eastAsia="Calibri" w:hAnsi="Arial" w:cs="Arial"/>
          <w:sz w:val="22"/>
          <w:lang w:eastAsia="en-US"/>
        </w:rPr>
        <w:t>L</w:t>
      </w:r>
      <w:r w:rsidR="00B206CD">
        <w:rPr>
          <w:rFonts w:ascii="Arial" w:eastAsia="Calibri" w:hAnsi="Arial" w:cs="Arial"/>
          <w:sz w:val="22"/>
          <w:lang w:eastAsia="en-US"/>
        </w:rPr>
        <w:t>’extrait de l</w:t>
      </w:r>
      <w:r w:rsidRPr="00447552">
        <w:rPr>
          <w:rFonts w:ascii="Arial" w:eastAsia="Calibri" w:hAnsi="Arial" w:cs="Arial"/>
          <w:sz w:val="22"/>
          <w:lang w:eastAsia="en-US"/>
        </w:rPr>
        <w:t xml:space="preserve">a balance </w:t>
      </w:r>
      <w:r w:rsidR="001B1341" w:rsidRPr="00447552">
        <w:rPr>
          <w:rFonts w:ascii="Arial" w:eastAsia="Calibri" w:hAnsi="Arial" w:cs="Arial"/>
          <w:sz w:val="22"/>
          <w:lang w:eastAsia="en-US"/>
        </w:rPr>
        <w:t xml:space="preserve">de la société M’Angers </w:t>
      </w:r>
      <w:r w:rsidRPr="00447552">
        <w:rPr>
          <w:rFonts w:ascii="Arial" w:eastAsia="Calibri" w:hAnsi="Arial" w:cs="Arial"/>
          <w:sz w:val="22"/>
          <w:lang w:eastAsia="en-US"/>
        </w:rPr>
        <w:t>au 31 décembre 2018 après inventaire</w:t>
      </w:r>
      <w:r w:rsidR="00B206CD">
        <w:rPr>
          <w:rFonts w:ascii="Arial" w:eastAsia="Calibri" w:hAnsi="Arial" w:cs="Arial"/>
          <w:sz w:val="22"/>
          <w:lang w:eastAsia="en-US"/>
        </w:rPr>
        <w:t xml:space="preserve">, </w:t>
      </w:r>
      <w:r w:rsidRPr="00447552">
        <w:rPr>
          <w:rFonts w:ascii="Arial" w:eastAsia="Calibri" w:hAnsi="Arial" w:cs="Arial"/>
          <w:sz w:val="22"/>
          <w:lang w:eastAsia="en-US"/>
        </w:rPr>
        <w:t>relatif à ce véhicule</w:t>
      </w:r>
      <w:r w:rsidR="00B206CD">
        <w:rPr>
          <w:rFonts w:ascii="Arial" w:eastAsia="Calibri" w:hAnsi="Arial" w:cs="Arial"/>
          <w:sz w:val="22"/>
          <w:lang w:eastAsia="en-US"/>
        </w:rPr>
        <w:t xml:space="preserve"> et aux amortissements économiquement justifiés,</w:t>
      </w:r>
      <w:r w:rsidRPr="00447552">
        <w:rPr>
          <w:rFonts w:ascii="Arial" w:eastAsia="Calibri" w:hAnsi="Arial" w:cs="Arial"/>
          <w:sz w:val="22"/>
          <w:lang w:eastAsia="en-US"/>
        </w:rPr>
        <w:t xml:space="preserve"> fait apparaître les soldes suivants :</w:t>
      </w:r>
    </w:p>
    <w:tbl>
      <w:tblPr>
        <w:tblStyle w:val="Grilledutableau2"/>
        <w:tblW w:w="0" w:type="auto"/>
        <w:jc w:val="center"/>
        <w:tblLook w:val="04A0" w:firstRow="1" w:lastRow="0" w:firstColumn="1" w:lastColumn="0" w:noHBand="0" w:noVBand="1"/>
      </w:tblPr>
      <w:tblGrid>
        <w:gridCol w:w="988"/>
        <w:gridCol w:w="4252"/>
        <w:gridCol w:w="992"/>
        <w:gridCol w:w="913"/>
        <w:gridCol w:w="1071"/>
        <w:gridCol w:w="1121"/>
      </w:tblGrid>
      <w:tr w:rsidR="00FB5A88" w:rsidRPr="00447552" w:rsidTr="00B206CD">
        <w:trPr>
          <w:jc w:val="center"/>
        </w:trPr>
        <w:tc>
          <w:tcPr>
            <w:tcW w:w="988" w:type="dxa"/>
            <w:shd w:val="clear" w:color="auto" w:fill="D9D9D9" w:themeFill="background1" w:themeFillShade="D9"/>
          </w:tcPr>
          <w:p w:rsidR="00FB5A88" w:rsidRPr="00447552" w:rsidRDefault="00FB5A88" w:rsidP="00447552">
            <w:pPr>
              <w:rPr>
                <w:rFonts w:ascii="Arial" w:hAnsi="Arial" w:cs="Arial"/>
                <w:sz w:val="22"/>
              </w:rPr>
            </w:pPr>
          </w:p>
        </w:tc>
        <w:tc>
          <w:tcPr>
            <w:tcW w:w="4252" w:type="dxa"/>
            <w:shd w:val="clear" w:color="auto" w:fill="D9D9D9" w:themeFill="background1" w:themeFillShade="D9"/>
          </w:tcPr>
          <w:p w:rsidR="00FB5A88" w:rsidRPr="00447552" w:rsidRDefault="00FB5A88" w:rsidP="00447552">
            <w:pPr>
              <w:rPr>
                <w:rFonts w:ascii="Arial" w:hAnsi="Arial" w:cs="Arial"/>
                <w:sz w:val="22"/>
              </w:rPr>
            </w:pPr>
          </w:p>
        </w:tc>
        <w:tc>
          <w:tcPr>
            <w:tcW w:w="1905" w:type="dxa"/>
            <w:gridSpan w:val="2"/>
            <w:shd w:val="clear" w:color="auto" w:fill="D9D9D9" w:themeFill="background1" w:themeFillShade="D9"/>
          </w:tcPr>
          <w:p w:rsidR="00FB5A88" w:rsidRPr="00C65D82" w:rsidRDefault="00FB5A88" w:rsidP="00447552">
            <w:pPr>
              <w:jc w:val="center"/>
              <w:rPr>
                <w:rFonts w:ascii="Arial" w:hAnsi="Arial" w:cs="Arial"/>
                <w:sz w:val="22"/>
              </w:rPr>
            </w:pPr>
            <w:r w:rsidRPr="00C65D82">
              <w:rPr>
                <w:rFonts w:ascii="Arial" w:hAnsi="Arial" w:cs="Arial"/>
                <w:sz w:val="22"/>
              </w:rPr>
              <w:t>Total</w:t>
            </w:r>
          </w:p>
        </w:tc>
        <w:tc>
          <w:tcPr>
            <w:tcW w:w="2192" w:type="dxa"/>
            <w:gridSpan w:val="2"/>
            <w:shd w:val="clear" w:color="auto" w:fill="D9D9D9" w:themeFill="background1" w:themeFillShade="D9"/>
          </w:tcPr>
          <w:p w:rsidR="00FB5A88" w:rsidRPr="00447552" w:rsidRDefault="00FB5A88" w:rsidP="00447552">
            <w:pPr>
              <w:jc w:val="center"/>
              <w:rPr>
                <w:rFonts w:ascii="Arial" w:hAnsi="Arial" w:cs="Arial"/>
                <w:sz w:val="22"/>
              </w:rPr>
            </w:pPr>
            <w:r w:rsidRPr="00447552">
              <w:rPr>
                <w:rFonts w:ascii="Arial" w:hAnsi="Arial" w:cs="Arial"/>
                <w:sz w:val="22"/>
              </w:rPr>
              <w:t>Solde</w:t>
            </w:r>
          </w:p>
        </w:tc>
      </w:tr>
      <w:tr w:rsidR="00FB5A88" w:rsidRPr="00447552" w:rsidTr="00B206CD">
        <w:trPr>
          <w:jc w:val="center"/>
        </w:trPr>
        <w:tc>
          <w:tcPr>
            <w:tcW w:w="988" w:type="dxa"/>
            <w:shd w:val="clear" w:color="auto" w:fill="D9D9D9" w:themeFill="background1" w:themeFillShade="D9"/>
          </w:tcPr>
          <w:p w:rsidR="00FB5A88" w:rsidRPr="00447552" w:rsidRDefault="00FB5A88" w:rsidP="00447552">
            <w:pPr>
              <w:rPr>
                <w:rFonts w:ascii="Arial" w:hAnsi="Arial" w:cs="Arial"/>
                <w:sz w:val="22"/>
              </w:rPr>
            </w:pPr>
            <w:r w:rsidRPr="00447552">
              <w:rPr>
                <w:rFonts w:ascii="Arial" w:hAnsi="Arial" w:cs="Arial"/>
                <w:sz w:val="22"/>
              </w:rPr>
              <w:t>Compte</w:t>
            </w:r>
          </w:p>
        </w:tc>
        <w:tc>
          <w:tcPr>
            <w:tcW w:w="4252" w:type="dxa"/>
            <w:shd w:val="clear" w:color="auto" w:fill="D9D9D9" w:themeFill="background1" w:themeFillShade="D9"/>
          </w:tcPr>
          <w:p w:rsidR="00FB5A88" w:rsidRPr="00447552" w:rsidRDefault="00FB5A88" w:rsidP="00447552">
            <w:pPr>
              <w:rPr>
                <w:rFonts w:ascii="Arial" w:hAnsi="Arial" w:cs="Arial"/>
                <w:sz w:val="22"/>
              </w:rPr>
            </w:pPr>
            <w:r w:rsidRPr="00447552">
              <w:rPr>
                <w:rFonts w:ascii="Arial" w:hAnsi="Arial" w:cs="Arial"/>
                <w:sz w:val="22"/>
              </w:rPr>
              <w:t>Libellé</w:t>
            </w:r>
          </w:p>
        </w:tc>
        <w:tc>
          <w:tcPr>
            <w:tcW w:w="992" w:type="dxa"/>
            <w:shd w:val="clear" w:color="auto" w:fill="D9D9D9" w:themeFill="background1" w:themeFillShade="D9"/>
          </w:tcPr>
          <w:p w:rsidR="00FB5A88" w:rsidRPr="00C65D82" w:rsidRDefault="00FB5A88" w:rsidP="00447552">
            <w:pPr>
              <w:jc w:val="center"/>
              <w:rPr>
                <w:rFonts w:ascii="Arial" w:hAnsi="Arial" w:cs="Arial"/>
                <w:sz w:val="22"/>
              </w:rPr>
            </w:pPr>
            <w:r w:rsidRPr="00C65D82">
              <w:rPr>
                <w:rFonts w:ascii="Arial" w:hAnsi="Arial" w:cs="Arial"/>
                <w:sz w:val="22"/>
              </w:rPr>
              <w:t>Débits</w:t>
            </w:r>
          </w:p>
        </w:tc>
        <w:tc>
          <w:tcPr>
            <w:tcW w:w="913" w:type="dxa"/>
            <w:shd w:val="clear" w:color="auto" w:fill="D9D9D9" w:themeFill="background1" w:themeFillShade="D9"/>
          </w:tcPr>
          <w:p w:rsidR="00FB5A88" w:rsidRPr="00C65D82" w:rsidRDefault="00FB5A88" w:rsidP="00447552">
            <w:pPr>
              <w:jc w:val="center"/>
              <w:rPr>
                <w:rFonts w:ascii="Arial" w:hAnsi="Arial" w:cs="Arial"/>
                <w:sz w:val="22"/>
              </w:rPr>
            </w:pPr>
            <w:r w:rsidRPr="00C65D82">
              <w:rPr>
                <w:rFonts w:ascii="Arial" w:hAnsi="Arial" w:cs="Arial"/>
                <w:sz w:val="22"/>
              </w:rPr>
              <w:t>Crédits</w:t>
            </w:r>
          </w:p>
        </w:tc>
        <w:tc>
          <w:tcPr>
            <w:tcW w:w="1071" w:type="dxa"/>
            <w:shd w:val="clear" w:color="auto" w:fill="D9D9D9" w:themeFill="background1" w:themeFillShade="D9"/>
          </w:tcPr>
          <w:p w:rsidR="00FB5A88" w:rsidRPr="00447552" w:rsidRDefault="00FB5A88" w:rsidP="00447552">
            <w:pPr>
              <w:jc w:val="center"/>
              <w:rPr>
                <w:rFonts w:ascii="Arial" w:hAnsi="Arial" w:cs="Arial"/>
                <w:sz w:val="22"/>
              </w:rPr>
            </w:pPr>
            <w:r w:rsidRPr="00447552">
              <w:rPr>
                <w:rFonts w:ascii="Arial" w:hAnsi="Arial" w:cs="Arial"/>
                <w:sz w:val="22"/>
              </w:rPr>
              <w:t>Débiteur</w:t>
            </w:r>
          </w:p>
        </w:tc>
        <w:tc>
          <w:tcPr>
            <w:tcW w:w="1121" w:type="dxa"/>
            <w:shd w:val="clear" w:color="auto" w:fill="D9D9D9" w:themeFill="background1" w:themeFillShade="D9"/>
          </w:tcPr>
          <w:p w:rsidR="00FB5A88" w:rsidRPr="00447552" w:rsidRDefault="00FB5A88" w:rsidP="00447552">
            <w:pPr>
              <w:jc w:val="center"/>
              <w:rPr>
                <w:rFonts w:ascii="Arial" w:hAnsi="Arial" w:cs="Arial"/>
                <w:sz w:val="22"/>
              </w:rPr>
            </w:pPr>
            <w:r w:rsidRPr="00447552">
              <w:rPr>
                <w:rFonts w:ascii="Arial" w:hAnsi="Arial" w:cs="Arial"/>
                <w:sz w:val="22"/>
              </w:rPr>
              <w:t>Créditeur</w:t>
            </w:r>
          </w:p>
        </w:tc>
      </w:tr>
      <w:tr w:rsidR="00FB5A88" w:rsidRPr="00447552" w:rsidTr="00B206CD">
        <w:trPr>
          <w:trHeight w:val="397"/>
          <w:jc w:val="center"/>
        </w:trPr>
        <w:tc>
          <w:tcPr>
            <w:tcW w:w="988" w:type="dxa"/>
            <w:vAlign w:val="center"/>
          </w:tcPr>
          <w:p w:rsidR="00FB5A88" w:rsidRPr="00447552" w:rsidRDefault="00FB5A88" w:rsidP="00B206CD">
            <w:pPr>
              <w:jc w:val="left"/>
              <w:rPr>
                <w:rFonts w:ascii="Arial" w:hAnsi="Arial" w:cs="Arial"/>
                <w:sz w:val="22"/>
              </w:rPr>
            </w:pPr>
            <w:r w:rsidRPr="00447552">
              <w:rPr>
                <w:rFonts w:ascii="Arial" w:hAnsi="Arial" w:cs="Arial"/>
                <w:sz w:val="22"/>
              </w:rPr>
              <w:t>2182</w:t>
            </w:r>
          </w:p>
        </w:tc>
        <w:tc>
          <w:tcPr>
            <w:tcW w:w="4252" w:type="dxa"/>
            <w:vAlign w:val="center"/>
          </w:tcPr>
          <w:p w:rsidR="00FB5A88" w:rsidRPr="00447552" w:rsidRDefault="00FB5A88" w:rsidP="00B206CD">
            <w:pPr>
              <w:jc w:val="left"/>
              <w:rPr>
                <w:rFonts w:ascii="Arial" w:hAnsi="Arial" w:cs="Arial"/>
                <w:sz w:val="22"/>
              </w:rPr>
            </w:pPr>
            <w:r w:rsidRPr="00447552">
              <w:rPr>
                <w:rFonts w:ascii="Arial" w:hAnsi="Arial" w:cs="Arial"/>
                <w:sz w:val="22"/>
              </w:rPr>
              <w:t>Matériel de transport</w:t>
            </w:r>
          </w:p>
        </w:tc>
        <w:tc>
          <w:tcPr>
            <w:tcW w:w="992" w:type="dxa"/>
            <w:vAlign w:val="center"/>
          </w:tcPr>
          <w:p w:rsidR="00FB5A88" w:rsidRPr="00C65D82" w:rsidRDefault="001B1341" w:rsidP="00B206CD">
            <w:pPr>
              <w:jc w:val="right"/>
              <w:rPr>
                <w:rFonts w:ascii="Arial" w:hAnsi="Arial" w:cs="Arial"/>
                <w:sz w:val="22"/>
              </w:rPr>
            </w:pPr>
            <w:r w:rsidRPr="00C65D82">
              <w:rPr>
                <w:rFonts w:ascii="Arial" w:hAnsi="Arial" w:cs="Arial"/>
                <w:sz w:val="22"/>
              </w:rPr>
              <w:t>7 200</w:t>
            </w:r>
          </w:p>
        </w:tc>
        <w:tc>
          <w:tcPr>
            <w:tcW w:w="913" w:type="dxa"/>
            <w:vAlign w:val="center"/>
          </w:tcPr>
          <w:p w:rsidR="00FB5A88" w:rsidRPr="00C65D82" w:rsidRDefault="00FB5A88" w:rsidP="00B206CD">
            <w:pPr>
              <w:jc w:val="right"/>
              <w:rPr>
                <w:rFonts w:ascii="Arial" w:hAnsi="Arial" w:cs="Arial"/>
                <w:sz w:val="22"/>
              </w:rPr>
            </w:pPr>
          </w:p>
        </w:tc>
        <w:tc>
          <w:tcPr>
            <w:tcW w:w="1071" w:type="dxa"/>
            <w:vAlign w:val="center"/>
          </w:tcPr>
          <w:p w:rsidR="00FB5A88" w:rsidRPr="00447552" w:rsidRDefault="00FB5A88" w:rsidP="00B206CD">
            <w:pPr>
              <w:jc w:val="right"/>
              <w:rPr>
                <w:rFonts w:ascii="Arial" w:hAnsi="Arial" w:cs="Arial"/>
                <w:sz w:val="22"/>
              </w:rPr>
            </w:pPr>
            <w:r w:rsidRPr="00447552">
              <w:rPr>
                <w:rFonts w:ascii="Arial" w:hAnsi="Arial" w:cs="Arial"/>
                <w:sz w:val="22"/>
              </w:rPr>
              <w:t>7 200</w:t>
            </w:r>
          </w:p>
        </w:tc>
        <w:tc>
          <w:tcPr>
            <w:tcW w:w="1121" w:type="dxa"/>
            <w:vAlign w:val="center"/>
          </w:tcPr>
          <w:p w:rsidR="00FB5A88" w:rsidRPr="00447552" w:rsidRDefault="00FB5A88" w:rsidP="00B206CD">
            <w:pPr>
              <w:jc w:val="right"/>
              <w:rPr>
                <w:rFonts w:ascii="Arial" w:hAnsi="Arial" w:cs="Arial"/>
                <w:sz w:val="22"/>
              </w:rPr>
            </w:pPr>
          </w:p>
        </w:tc>
      </w:tr>
      <w:tr w:rsidR="00FB5A88" w:rsidRPr="00447552" w:rsidTr="00B206CD">
        <w:trPr>
          <w:trHeight w:val="397"/>
          <w:jc w:val="center"/>
        </w:trPr>
        <w:tc>
          <w:tcPr>
            <w:tcW w:w="988" w:type="dxa"/>
            <w:vAlign w:val="center"/>
          </w:tcPr>
          <w:p w:rsidR="00FB5A88" w:rsidRPr="00447552" w:rsidRDefault="00FB5A88" w:rsidP="00B206CD">
            <w:pPr>
              <w:jc w:val="left"/>
              <w:rPr>
                <w:rFonts w:ascii="Arial" w:hAnsi="Arial" w:cs="Arial"/>
                <w:sz w:val="22"/>
              </w:rPr>
            </w:pPr>
            <w:r w:rsidRPr="00447552">
              <w:rPr>
                <w:rFonts w:ascii="Arial" w:hAnsi="Arial" w:cs="Arial"/>
                <w:sz w:val="22"/>
              </w:rPr>
              <w:t>28182</w:t>
            </w:r>
          </w:p>
        </w:tc>
        <w:tc>
          <w:tcPr>
            <w:tcW w:w="4252" w:type="dxa"/>
            <w:vAlign w:val="center"/>
          </w:tcPr>
          <w:p w:rsidR="00FB5A88" w:rsidRPr="00447552" w:rsidRDefault="00FB5A88" w:rsidP="00B206CD">
            <w:pPr>
              <w:jc w:val="left"/>
              <w:rPr>
                <w:rFonts w:ascii="Arial" w:hAnsi="Arial" w:cs="Arial"/>
                <w:sz w:val="22"/>
              </w:rPr>
            </w:pPr>
            <w:r w:rsidRPr="00447552">
              <w:rPr>
                <w:rFonts w:ascii="Arial" w:hAnsi="Arial" w:cs="Arial"/>
                <w:sz w:val="22"/>
              </w:rPr>
              <w:t>Amortissements du matériel de transport</w:t>
            </w:r>
          </w:p>
        </w:tc>
        <w:tc>
          <w:tcPr>
            <w:tcW w:w="992" w:type="dxa"/>
            <w:vAlign w:val="center"/>
          </w:tcPr>
          <w:p w:rsidR="00FB5A88" w:rsidRPr="00C65D82" w:rsidRDefault="00FB5A88" w:rsidP="00B206CD">
            <w:pPr>
              <w:jc w:val="right"/>
              <w:rPr>
                <w:rFonts w:ascii="Arial" w:hAnsi="Arial" w:cs="Arial"/>
                <w:sz w:val="22"/>
              </w:rPr>
            </w:pPr>
          </w:p>
        </w:tc>
        <w:tc>
          <w:tcPr>
            <w:tcW w:w="913" w:type="dxa"/>
            <w:vAlign w:val="center"/>
          </w:tcPr>
          <w:p w:rsidR="00FB5A88" w:rsidRPr="00C65D82" w:rsidRDefault="001B1341" w:rsidP="00B206CD">
            <w:pPr>
              <w:jc w:val="right"/>
              <w:rPr>
                <w:rFonts w:ascii="Arial" w:hAnsi="Arial" w:cs="Arial"/>
                <w:sz w:val="22"/>
              </w:rPr>
            </w:pPr>
            <w:r w:rsidRPr="00C65D82">
              <w:rPr>
                <w:rFonts w:ascii="Arial" w:hAnsi="Arial" w:cs="Arial"/>
                <w:sz w:val="22"/>
              </w:rPr>
              <w:t>2 850</w:t>
            </w:r>
          </w:p>
        </w:tc>
        <w:tc>
          <w:tcPr>
            <w:tcW w:w="1071" w:type="dxa"/>
            <w:vAlign w:val="center"/>
          </w:tcPr>
          <w:p w:rsidR="00FB5A88" w:rsidRPr="00447552" w:rsidRDefault="00FB5A88" w:rsidP="00B206CD">
            <w:pPr>
              <w:jc w:val="right"/>
              <w:rPr>
                <w:rFonts w:ascii="Arial" w:hAnsi="Arial" w:cs="Arial"/>
                <w:sz w:val="22"/>
              </w:rPr>
            </w:pPr>
          </w:p>
        </w:tc>
        <w:tc>
          <w:tcPr>
            <w:tcW w:w="1121" w:type="dxa"/>
            <w:vAlign w:val="center"/>
          </w:tcPr>
          <w:p w:rsidR="00FB5A88" w:rsidRPr="00447552" w:rsidRDefault="00FB5A88" w:rsidP="00B206CD">
            <w:pPr>
              <w:jc w:val="right"/>
              <w:rPr>
                <w:rFonts w:ascii="Arial" w:hAnsi="Arial" w:cs="Arial"/>
                <w:sz w:val="22"/>
              </w:rPr>
            </w:pPr>
            <w:r w:rsidRPr="00447552">
              <w:rPr>
                <w:rFonts w:ascii="Arial" w:hAnsi="Arial" w:cs="Arial"/>
                <w:sz w:val="22"/>
              </w:rPr>
              <w:t>2 850</w:t>
            </w:r>
          </w:p>
        </w:tc>
      </w:tr>
    </w:tbl>
    <w:p w:rsidR="00D61793" w:rsidRPr="00447552" w:rsidRDefault="00D61793" w:rsidP="00447552">
      <w:pPr>
        <w:rPr>
          <w:rFonts w:ascii="Arial" w:eastAsia="Calibri" w:hAnsi="Arial" w:cs="Arial"/>
          <w:sz w:val="22"/>
          <w:lang w:eastAsia="en-US"/>
        </w:rPr>
      </w:pPr>
    </w:p>
    <w:p w:rsidR="001B1341" w:rsidRPr="00447552" w:rsidRDefault="001B1341" w:rsidP="00C96C02">
      <w:pPr>
        <w:spacing w:before="120" w:after="120"/>
        <w:rPr>
          <w:rFonts w:ascii="Arial" w:eastAsia="Calibri" w:hAnsi="Arial" w:cs="Arial"/>
          <w:sz w:val="22"/>
          <w:lang w:eastAsia="en-US"/>
        </w:rPr>
      </w:pPr>
      <w:r w:rsidRPr="00447552">
        <w:rPr>
          <w:rFonts w:ascii="Arial" w:eastAsia="Calibri" w:hAnsi="Arial" w:cs="Arial"/>
          <w:sz w:val="22"/>
          <w:lang w:eastAsia="en-US"/>
        </w:rPr>
        <w:t>En annexe des états financiers de l’exercice 2018, figurait le tableau suivant :</w:t>
      </w:r>
    </w:p>
    <w:tbl>
      <w:tblPr>
        <w:tblW w:w="94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52"/>
        <w:gridCol w:w="1713"/>
        <w:gridCol w:w="1714"/>
        <w:gridCol w:w="1713"/>
        <w:gridCol w:w="1714"/>
      </w:tblGrid>
      <w:tr w:rsidR="001B1341" w:rsidRPr="00447552" w:rsidTr="00B206CD">
        <w:trPr>
          <w:trHeight w:val="300"/>
          <w:jc w:val="center"/>
        </w:trPr>
        <w:tc>
          <w:tcPr>
            <w:tcW w:w="2552" w:type="dxa"/>
            <w:shd w:val="clear" w:color="auto" w:fill="D9D9D9" w:themeFill="background1" w:themeFillShade="D9"/>
            <w:noWrap/>
            <w:vAlign w:val="center"/>
            <w:hideMark/>
          </w:tcPr>
          <w:p w:rsidR="001B1341" w:rsidRPr="00447552" w:rsidRDefault="001B1341" w:rsidP="00447552">
            <w:pPr>
              <w:jc w:val="center"/>
              <w:rPr>
                <w:rFonts w:ascii="Arial" w:hAnsi="Arial" w:cs="Arial"/>
                <w:sz w:val="22"/>
              </w:rPr>
            </w:pPr>
          </w:p>
        </w:tc>
        <w:tc>
          <w:tcPr>
            <w:tcW w:w="1713" w:type="dxa"/>
            <w:shd w:val="clear" w:color="auto" w:fill="D9D9D9" w:themeFill="background1" w:themeFillShade="D9"/>
            <w:noWrap/>
            <w:vAlign w:val="center"/>
            <w:hideMark/>
          </w:tcPr>
          <w:p w:rsidR="001B1341" w:rsidRPr="00447552" w:rsidRDefault="001B1341" w:rsidP="00447552">
            <w:pPr>
              <w:jc w:val="center"/>
              <w:rPr>
                <w:rFonts w:ascii="Arial" w:hAnsi="Arial" w:cs="Arial"/>
                <w:color w:val="000000"/>
                <w:sz w:val="22"/>
              </w:rPr>
            </w:pPr>
            <w:r w:rsidRPr="00447552">
              <w:rPr>
                <w:rFonts w:ascii="Arial" w:hAnsi="Arial" w:cs="Arial"/>
                <w:color w:val="000000"/>
                <w:sz w:val="22"/>
              </w:rPr>
              <w:t>Amortissement 01/01/2018</w:t>
            </w:r>
          </w:p>
        </w:tc>
        <w:tc>
          <w:tcPr>
            <w:tcW w:w="1714" w:type="dxa"/>
            <w:shd w:val="clear" w:color="auto" w:fill="D9D9D9" w:themeFill="background1" w:themeFillShade="D9"/>
            <w:noWrap/>
            <w:vAlign w:val="center"/>
          </w:tcPr>
          <w:p w:rsidR="001B1341" w:rsidRPr="00447552" w:rsidRDefault="00B36078" w:rsidP="00447552">
            <w:pPr>
              <w:jc w:val="center"/>
              <w:rPr>
                <w:rFonts w:ascii="Arial" w:hAnsi="Arial" w:cs="Arial"/>
                <w:color w:val="000000"/>
                <w:sz w:val="22"/>
              </w:rPr>
            </w:pPr>
            <w:r w:rsidRPr="00447552">
              <w:rPr>
                <w:rFonts w:ascii="Arial" w:hAnsi="Arial" w:cs="Arial"/>
                <w:color w:val="000000"/>
                <w:sz w:val="22"/>
              </w:rPr>
              <w:t>Dotation</w:t>
            </w:r>
          </w:p>
        </w:tc>
        <w:tc>
          <w:tcPr>
            <w:tcW w:w="1713" w:type="dxa"/>
            <w:shd w:val="clear" w:color="auto" w:fill="D9D9D9" w:themeFill="background1" w:themeFillShade="D9"/>
            <w:noWrap/>
            <w:vAlign w:val="center"/>
          </w:tcPr>
          <w:p w:rsidR="001B1341" w:rsidRPr="00447552" w:rsidRDefault="00B36078" w:rsidP="00447552">
            <w:pPr>
              <w:jc w:val="center"/>
              <w:rPr>
                <w:rFonts w:ascii="Arial" w:hAnsi="Arial" w:cs="Arial"/>
                <w:color w:val="000000"/>
                <w:sz w:val="22"/>
              </w:rPr>
            </w:pPr>
            <w:r w:rsidRPr="00447552">
              <w:rPr>
                <w:rFonts w:ascii="Arial" w:hAnsi="Arial" w:cs="Arial"/>
                <w:color w:val="000000"/>
                <w:sz w:val="22"/>
              </w:rPr>
              <w:t>Reprise</w:t>
            </w:r>
          </w:p>
        </w:tc>
        <w:tc>
          <w:tcPr>
            <w:tcW w:w="1714" w:type="dxa"/>
            <w:shd w:val="clear" w:color="auto" w:fill="D9D9D9" w:themeFill="background1" w:themeFillShade="D9"/>
            <w:noWrap/>
            <w:vAlign w:val="center"/>
            <w:hideMark/>
          </w:tcPr>
          <w:p w:rsidR="001B1341" w:rsidRPr="00447552" w:rsidRDefault="001B1341" w:rsidP="00447552">
            <w:pPr>
              <w:jc w:val="center"/>
              <w:rPr>
                <w:rFonts w:ascii="Arial" w:hAnsi="Arial" w:cs="Arial"/>
                <w:color w:val="000000"/>
                <w:sz w:val="22"/>
              </w:rPr>
            </w:pPr>
            <w:r w:rsidRPr="00447552">
              <w:rPr>
                <w:rFonts w:ascii="Arial" w:hAnsi="Arial" w:cs="Arial"/>
                <w:color w:val="000000"/>
                <w:sz w:val="22"/>
              </w:rPr>
              <w:t>Amortissement 31/12/2018</w:t>
            </w:r>
          </w:p>
        </w:tc>
      </w:tr>
      <w:tr w:rsidR="001B1341" w:rsidRPr="00447552" w:rsidTr="00C96C02">
        <w:trPr>
          <w:trHeight w:val="510"/>
          <w:jc w:val="center"/>
        </w:trPr>
        <w:tc>
          <w:tcPr>
            <w:tcW w:w="2552" w:type="dxa"/>
            <w:shd w:val="clear" w:color="auto" w:fill="auto"/>
            <w:noWrap/>
            <w:vAlign w:val="center"/>
            <w:hideMark/>
          </w:tcPr>
          <w:p w:rsidR="001B1341" w:rsidRPr="00447552" w:rsidRDefault="001B1341" w:rsidP="00C96C02">
            <w:pPr>
              <w:jc w:val="left"/>
              <w:rPr>
                <w:rFonts w:ascii="Arial" w:hAnsi="Arial" w:cs="Arial"/>
                <w:color w:val="000000"/>
                <w:sz w:val="22"/>
              </w:rPr>
            </w:pPr>
            <w:r w:rsidRPr="00447552">
              <w:rPr>
                <w:rFonts w:ascii="Arial" w:hAnsi="Arial" w:cs="Arial"/>
                <w:color w:val="000000"/>
                <w:sz w:val="22"/>
              </w:rPr>
              <w:t>Matériel de transport</w:t>
            </w:r>
          </w:p>
        </w:tc>
        <w:tc>
          <w:tcPr>
            <w:tcW w:w="1713" w:type="dxa"/>
            <w:shd w:val="clear" w:color="auto" w:fill="auto"/>
            <w:noWrap/>
            <w:vAlign w:val="center"/>
            <w:hideMark/>
          </w:tcPr>
          <w:p w:rsidR="001B1341" w:rsidRPr="00447552" w:rsidRDefault="001B1341" w:rsidP="00447552">
            <w:pPr>
              <w:jc w:val="right"/>
              <w:rPr>
                <w:rFonts w:ascii="Arial" w:hAnsi="Arial" w:cs="Arial"/>
                <w:color w:val="000000"/>
                <w:sz w:val="22"/>
              </w:rPr>
            </w:pPr>
            <w:r w:rsidRPr="00447552">
              <w:rPr>
                <w:rFonts w:ascii="Arial" w:hAnsi="Arial" w:cs="Arial"/>
                <w:color w:val="000000"/>
                <w:sz w:val="22"/>
              </w:rPr>
              <w:t>1 710</w:t>
            </w:r>
          </w:p>
        </w:tc>
        <w:tc>
          <w:tcPr>
            <w:tcW w:w="1714" w:type="dxa"/>
            <w:shd w:val="clear" w:color="auto" w:fill="auto"/>
            <w:noWrap/>
            <w:vAlign w:val="center"/>
            <w:hideMark/>
          </w:tcPr>
          <w:p w:rsidR="001B1341" w:rsidRPr="00447552" w:rsidRDefault="001B1341" w:rsidP="00447552">
            <w:pPr>
              <w:jc w:val="right"/>
              <w:rPr>
                <w:rFonts w:ascii="Arial" w:hAnsi="Arial" w:cs="Arial"/>
                <w:color w:val="000000"/>
                <w:sz w:val="22"/>
              </w:rPr>
            </w:pPr>
            <w:r w:rsidRPr="00447552">
              <w:rPr>
                <w:rFonts w:ascii="Arial" w:hAnsi="Arial" w:cs="Arial"/>
                <w:color w:val="000000"/>
                <w:sz w:val="22"/>
              </w:rPr>
              <w:t xml:space="preserve">1 140 </w:t>
            </w:r>
          </w:p>
        </w:tc>
        <w:tc>
          <w:tcPr>
            <w:tcW w:w="1713" w:type="dxa"/>
            <w:shd w:val="clear" w:color="auto" w:fill="auto"/>
            <w:noWrap/>
            <w:vAlign w:val="center"/>
            <w:hideMark/>
          </w:tcPr>
          <w:p w:rsidR="001B1341" w:rsidRPr="00447552" w:rsidRDefault="001B1341" w:rsidP="00447552">
            <w:pPr>
              <w:jc w:val="right"/>
              <w:rPr>
                <w:rFonts w:ascii="Arial" w:hAnsi="Arial" w:cs="Arial"/>
                <w:color w:val="000000"/>
                <w:sz w:val="22"/>
              </w:rPr>
            </w:pPr>
          </w:p>
        </w:tc>
        <w:tc>
          <w:tcPr>
            <w:tcW w:w="1714" w:type="dxa"/>
            <w:shd w:val="clear" w:color="auto" w:fill="auto"/>
            <w:noWrap/>
            <w:vAlign w:val="center"/>
            <w:hideMark/>
          </w:tcPr>
          <w:p w:rsidR="001B1341" w:rsidRPr="00447552" w:rsidRDefault="001B1341" w:rsidP="00447552">
            <w:pPr>
              <w:jc w:val="right"/>
              <w:rPr>
                <w:rFonts w:ascii="Arial" w:hAnsi="Arial" w:cs="Arial"/>
                <w:color w:val="000000"/>
                <w:sz w:val="22"/>
              </w:rPr>
            </w:pPr>
            <w:r w:rsidRPr="00447552">
              <w:rPr>
                <w:rFonts w:ascii="Arial" w:hAnsi="Arial" w:cs="Arial"/>
                <w:color w:val="000000"/>
                <w:sz w:val="22"/>
              </w:rPr>
              <w:t xml:space="preserve">2 850 </w:t>
            </w:r>
          </w:p>
        </w:tc>
      </w:tr>
    </w:tbl>
    <w:p w:rsidR="00D61793" w:rsidRDefault="00D61793" w:rsidP="00447552">
      <w:pPr>
        <w:rPr>
          <w:rFonts w:ascii="Arial" w:eastAsia="Calibri" w:hAnsi="Arial" w:cs="Arial"/>
          <w:sz w:val="22"/>
          <w:lang w:eastAsia="en-US"/>
        </w:rPr>
      </w:pPr>
    </w:p>
    <w:p w:rsidR="006A4EC3" w:rsidRPr="00447552" w:rsidRDefault="006A4EC3" w:rsidP="00447552">
      <w:pPr>
        <w:rPr>
          <w:rFonts w:ascii="Arial" w:eastAsia="Calibri" w:hAnsi="Arial" w:cs="Arial"/>
          <w:sz w:val="22"/>
          <w:lang w:eastAsia="en-US"/>
        </w:rPr>
      </w:pPr>
    </w:p>
    <w:p w:rsidR="00277BB2" w:rsidRDefault="00DE34B6" w:rsidP="00447552">
      <w:pPr>
        <w:jc w:val="center"/>
        <w:rPr>
          <w:rFonts w:ascii="Arial" w:eastAsia="Calibri" w:hAnsi="Arial" w:cs="Arial"/>
          <w:b/>
          <w:sz w:val="22"/>
          <w:lang w:eastAsia="en-US"/>
        </w:rPr>
      </w:pPr>
      <w:r w:rsidRPr="00447552">
        <w:rPr>
          <w:rFonts w:ascii="Arial" w:eastAsia="Calibri" w:hAnsi="Arial" w:cs="Arial"/>
          <w:b/>
          <w:sz w:val="22"/>
          <w:lang w:eastAsia="en-US"/>
        </w:rPr>
        <w:t>Juillet 2019 : C</w:t>
      </w:r>
      <w:r w:rsidR="00277BB2" w:rsidRPr="00447552">
        <w:rPr>
          <w:rFonts w:ascii="Arial" w:eastAsia="Calibri" w:hAnsi="Arial" w:cs="Arial"/>
          <w:b/>
          <w:sz w:val="22"/>
          <w:lang w:eastAsia="en-US"/>
        </w:rPr>
        <w:t>ession du véhicule</w:t>
      </w:r>
      <w:r w:rsidRPr="00447552">
        <w:rPr>
          <w:rFonts w:ascii="Arial" w:eastAsia="Calibri" w:hAnsi="Arial" w:cs="Arial"/>
          <w:b/>
          <w:sz w:val="22"/>
          <w:lang w:eastAsia="en-US"/>
        </w:rPr>
        <w:t xml:space="preserve"> de tourisme</w:t>
      </w:r>
    </w:p>
    <w:p w:rsidR="006A4EC3" w:rsidRPr="00447552" w:rsidRDefault="006A4EC3" w:rsidP="00447552">
      <w:pPr>
        <w:jc w:val="center"/>
        <w:rPr>
          <w:rFonts w:ascii="Arial" w:eastAsia="Calibri" w:hAnsi="Arial" w:cs="Arial"/>
          <w:b/>
          <w:sz w:val="22"/>
          <w:lang w:eastAsia="en-US"/>
        </w:rPr>
      </w:pPr>
    </w:p>
    <w:p w:rsidR="00FB5A88" w:rsidRPr="00447552" w:rsidRDefault="00935A12" w:rsidP="00447552">
      <w:pPr>
        <w:rPr>
          <w:rFonts w:ascii="Arial" w:eastAsia="Calibri" w:hAnsi="Arial" w:cs="Arial"/>
          <w:sz w:val="22"/>
          <w:lang w:eastAsia="en-US"/>
        </w:rPr>
      </w:pPr>
      <w:r w:rsidRPr="00447552">
        <w:rPr>
          <w:rFonts w:ascii="Arial" w:eastAsia="Calibri" w:hAnsi="Arial" w:cs="Arial"/>
          <w:sz w:val="22"/>
          <w:lang w:eastAsia="en-US"/>
        </w:rPr>
        <w:t xml:space="preserve">Les réparations </w:t>
      </w:r>
      <w:r w:rsidR="00357EEF">
        <w:rPr>
          <w:rFonts w:ascii="Arial" w:eastAsia="Calibri" w:hAnsi="Arial" w:cs="Arial"/>
          <w:sz w:val="22"/>
          <w:lang w:eastAsia="en-US"/>
        </w:rPr>
        <w:t>du véhicule en panne occasionneraient</w:t>
      </w:r>
      <w:r w:rsidRPr="00447552">
        <w:rPr>
          <w:rFonts w:ascii="Arial" w:eastAsia="Calibri" w:hAnsi="Arial" w:cs="Arial"/>
          <w:sz w:val="22"/>
          <w:lang w:eastAsia="en-US"/>
        </w:rPr>
        <w:t xml:space="preserve"> trop de frais. </w:t>
      </w:r>
      <w:r w:rsidR="00FB5A88" w:rsidRPr="00447552">
        <w:rPr>
          <w:rFonts w:ascii="Arial" w:eastAsia="Calibri" w:hAnsi="Arial" w:cs="Arial"/>
          <w:sz w:val="22"/>
          <w:lang w:eastAsia="en-US"/>
        </w:rPr>
        <w:t>Le 1</w:t>
      </w:r>
      <w:r w:rsidRPr="00447552">
        <w:rPr>
          <w:rFonts w:ascii="Arial" w:eastAsia="Calibri" w:hAnsi="Arial" w:cs="Arial"/>
          <w:sz w:val="22"/>
          <w:vertAlign w:val="superscript"/>
          <w:lang w:eastAsia="en-US"/>
        </w:rPr>
        <w:t>er</w:t>
      </w:r>
      <w:r w:rsidRPr="00447552">
        <w:rPr>
          <w:rFonts w:ascii="Arial" w:eastAsia="Calibri" w:hAnsi="Arial" w:cs="Arial"/>
          <w:sz w:val="22"/>
          <w:lang w:eastAsia="en-US"/>
        </w:rPr>
        <w:t xml:space="preserve"> juillet</w:t>
      </w:r>
      <w:r w:rsidR="00FB5A88" w:rsidRPr="00447552">
        <w:rPr>
          <w:rFonts w:ascii="Arial" w:eastAsia="Calibri" w:hAnsi="Arial" w:cs="Arial"/>
          <w:sz w:val="22"/>
          <w:lang w:eastAsia="en-US"/>
        </w:rPr>
        <w:t xml:space="preserve"> 2019,</w:t>
      </w:r>
      <w:r w:rsidR="006B3990" w:rsidRPr="00447552">
        <w:rPr>
          <w:rFonts w:ascii="Arial" w:eastAsia="Calibri" w:hAnsi="Arial" w:cs="Arial"/>
          <w:sz w:val="22"/>
          <w:lang w:eastAsia="en-US"/>
        </w:rPr>
        <w:t xml:space="preserve"> le véhicule est vendu à </w:t>
      </w:r>
      <w:r w:rsidR="00FB5A88" w:rsidRPr="00447552">
        <w:rPr>
          <w:rFonts w:ascii="Arial" w:eastAsia="Calibri" w:hAnsi="Arial" w:cs="Arial"/>
          <w:sz w:val="22"/>
          <w:lang w:eastAsia="en-US"/>
        </w:rPr>
        <w:t>un nég</w:t>
      </w:r>
      <w:r w:rsidR="006B3990" w:rsidRPr="00447552">
        <w:rPr>
          <w:rFonts w:ascii="Arial" w:eastAsia="Calibri" w:hAnsi="Arial" w:cs="Arial"/>
          <w:sz w:val="22"/>
          <w:lang w:eastAsia="en-US"/>
        </w:rPr>
        <w:t xml:space="preserve">ociant en véhicules d’occasion pour un </w:t>
      </w:r>
      <w:r w:rsidR="00FB5A88" w:rsidRPr="00447552">
        <w:rPr>
          <w:rFonts w:ascii="Arial" w:eastAsia="Calibri" w:hAnsi="Arial" w:cs="Arial"/>
          <w:sz w:val="22"/>
          <w:lang w:eastAsia="en-US"/>
        </w:rPr>
        <w:t>prix de vente de 2 800 € HT.</w:t>
      </w:r>
      <w:r w:rsidR="006B3990" w:rsidRPr="00447552">
        <w:rPr>
          <w:rFonts w:ascii="Arial" w:eastAsia="Calibri" w:hAnsi="Arial" w:cs="Arial"/>
          <w:sz w:val="22"/>
          <w:lang w:eastAsia="en-US"/>
        </w:rPr>
        <w:t xml:space="preserve"> La cession ouvre le droit à un complément de TVA pour la société M’Angers de 240 €. Le 2 juillet, </w:t>
      </w:r>
      <w:r w:rsidR="00CE2C39" w:rsidRPr="00447552">
        <w:rPr>
          <w:rFonts w:ascii="Arial" w:eastAsia="Calibri" w:hAnsi="Arial" w:cs="Arial"/>
          <w:sz w:val="22"/>
          <w:lang w:eastAsia="en-US"/>
        </w:rPr>
        <w:t xml:space="preserve">le virement </w:t>
      </w:r>
      <w:r w:rsidR="00357EEF">
        <w:rPr>
          <w:rFonts w:ascii="Arial" w:eastAsia="Calibri" w:hAnsi="Arial" w:cs="Arial"/>
          <w:sz w:val="22"/>
          <w:lang w:eastAsia="en-US"/>
        </w:rPr>
        <w:t xml:space="preserve">du prix de vente </w:t>
      </w:r>
      <w:r w:rsidR="00CE2C39" w:rsidRPr="00447552">
        <w:rPr>
          <w:rFonts w:ascii="Arial" w:eastAsia="Calibri" w:hAnsi="Arial" w:cs="Arial"/>
          <w:sz w:val="22"/>
          <w:lang w:eastAsia="en-US"/>
        </w:rPr>
        <w:t>est reçu</w:t>
      </w:r>
      <w:r w:rsidR="006B3990" w:rsidRPr="00447552">
        <w:rPr>
          <w:rFonts w:ascii="Arial" w:eastAsia="Calibri" w:hAnsi="Arial" w:cs="Arial"/>
          <w:sz w:val="22"/>
          <w:lang w:eastAsia="en-US"/>
        </w:rPr>
        <w:t xml:space="preserve"> </w:t>
      </w:r>
      <w:r w:rsidR="00CE2C39" w:rsidRPr="00447552">
        <w:rPr>
          <w:rFonts w:ascii="Arial" w:eastAsia="Calibri" w:hAnsi="Arial" w:cs="Arial"/>
          <w:sz w:val="22"/>
          <w:lang w:eastAsia="en-US"/>
        </w:rPr>
        <w:t>sur le compte d</w:t>
      </w:r>
      <w:r w:rsidR="006B3990" w:rsidRPr="00447552">
        <w:rPr>
          <w:rFonts w:ascii="Arial" w:eastAsia="Calibri" w:hAnsi="Arial" w:cs="Arial"/>
          <w:sz w:val="22"/>
          <w:lang w:eastAsia="en-US"/>
        </w:rPr>
        <w:t>e la société M’Angers.</w:t>
      </w:r>
      <w:r w:rsidR="00FB5A88" w:rsidRPr="00447552">
        <w:rPr>
          <w:rFonts w:ascii="Arial" w:eastAsia="Calibri" w:hAnsi="Arial" w:cs="Arial"/>
          <w:sz w:val="22"/>
          <w:lang w:eastAsia="en-US"/>
        </w:rPr>
        <w:t xml:space="preserve"> </w:t>
      </w:r>
    </w:p>
    <w:p w:rsidR="00FB5A88" w:rsidRPr="00447552" w:rsidRDefault="00FB5A88" w:rsidP="00447552">
      <w:pPr>
        <w:rPr>
          <w:rFonts w:ascii="Arial" w:eastAsia="Calibri" w:hAnsi="Arial" w:cs="Arial"/>
          <w:sz w:val="22"/>
          <w:lang w:eastAsia="en-US"/>
        </w:rPr>
      </w:pPr>
    </w:p>
    <w:p w:rsidR="00277BB2" w:rsidRDefault="00277BB2" w:rsidP="00447552">
      <w:pPr>
        <w:jc w:val="center"/>
        <w:rPr>
          <w:rFonts w:ascii="Arial" w:eastAsia="Calibri" w:hAnsi="Arial" w:cs="Arial"/>
          <w:b/>
          <w:sz w:val="22"/>
          <w:lang w:eastAsia="en-US"/>
        </w:rPr>
      </w:pPr>
      <w:r w:rsidRPr="00447552">
        <w:rPr>
          <w:rFonts w:ascii="Arial" w:eastAsia="Calibri" w:hAnsi="Arial" w:cs="Arial"/>
          <w:b/>
          <w:sz w:val="22"/>
          <w:lang w:eastAsia="en-US"/>
        </w:rPr>
        <w:t>Septembre </w:t>
      </w:r>
      <w:r w:rsidR="00DE34B6" w:rsidRPr="00447552">
        <w:rPr>
          <w:rFonts w:ascii="Arial" w:eastAsia="Calibri" w:hAnsi="Arial" w:cs="Arial"/>
          <w:b/>
          <w:sz w:val="22"/>
          <w:lang w:eastAsia="en-US"/>
        </w:rPr>
        <w:t>2019 : R</w:t>
      </w:r>
      <w:r w:rsidR="00935A12" w:rsidRPr="00447552">
        <w:rPr>
          <w:rFonts w:ascii="Arial" w:eastAsia="Calibri" w:hAnsi="Arial" w:cs="Arial"/>
          <w:b/>
          <w:sz w:val="22"/>
          <w:lang w:eastAsia="en-US"/>
        </w:rPr>
        <w:t>emplacement du véhicule</w:t>
      </w:r>
      <w:r w:rsidR="00DE34B6" w:rsidRPr="00447552">
        <w:rPr>
          <w:rFonts w:ascii="Arial" w:eastAsia="Calibri" w:hAnsi="Arial" w:cs="Arial"/>
          <w:b/>
          <w:sz w:val="22"/>
          <w:lang w:eastAsia="en-US"/>
        </w:rPr>
        <w:t xml:space="preserve"> de tourisme</w:t>
      </w:r>
    </w:p>
    <w:p w:rsidR="006A4EC3" w:rsidRPr="00447552" w:rsidRDefault="006A4EC3" w:rsidP="00447552">
      <w:pPr>
        <w:jc w:val="center"/>
        <w:rPr>
          <w:rFonts w:ascii="Arial" w:eastAsia="Calibri" w:hAnsi="Arial" w:cs="Arial"/>
          <w:b/>
          <w:sz w:val="22"/>
          <w:lang w:eastAsia="en-US"/>
        </w:rPr>
      </w:pPr>
    </w:p>
    <w:p w:rsidR="00FB5A88" w:rsidRPr="00E20F9B" w:rsidRDefault="00FB5A88" w:rsidP="00447552">
      <w:pPr>
        <w:rPr>
          <w:rFonts w:ascii="Arial" w:eastAsia="Calibri" w:hAnsi="Arial" w:cs="Arial"/>
          <w:sz w:val="22"/>
          <w:lang w:eastAsia="en-US"/>
        </w:rPr>
      </w:pPr>
      <w:r w:rsidRPr="00447552">
        <w:rPr>
          <w:rFonts w:ascii="Arial" w:eastAsia="Calibri" w:hAnsi="Arial" w:cs="Arial"/>
          <w:sz w:val="22"/>
          <w:lang w:eastAsia="en-US"/>
        </w:rPr>
        <w:t>Le 1</w:t>
      </w:r>
      <w:r w:rsidRPr="00447552">
        <w:rPr>
          <w:rFonts w:ascii="Arial" w:eastAsia="Calibri" w:hAnsi="Arial" w:cs="Arial"/>
          <w:sz w:val="22"/>
          <w:vertAlign w:val="superscript"/>
          <w:lang w:eastAsia="en-US"/>
        </w:rPr>
        <w:t>er</w:t>
      </w:r>
      <w:r w:rsidRPr="00447552">
        <w:rPr>
          <w:rFonts w:ascii="Arial" w:eastAsia="Calibri" w:hAnsi="Arial" w:cs="Arial"/>
          <w:sz w:val="22"/>
          <w:lang w:eastAsia="en-US"/>
        </w:rPr>
        <w:t xml:space="preserve"> septembre 2019, Leila Bellanger conclut au nom de la société M’Angers un contrat</w:t>
      </w:r>
      <w:r w:rsidRPr="00E20F9B">
        <w:rPr>
          <w:rFonts w:ascii="Arial" w:eastAsia="Calibri" w:hAnsi="Arial" w:cs="Arial"/>
          <w:sz w:val="22"/>
          <w:lang w:eastAsia="en-US"/>
        </w:rPr>
        <w:t xml:space="preserve"> de crédit-bail</w:t>
      </w:r>
      <w:r w:rsidR="00CE2C39">
        <w:rPr>
          <w:rFonts w:ascii="Arial" w:eastAsia="Calibri" w:hAnsi="Arial" w:cs="Arial"/>
          <w:sz w:val="22"/>
          <w:lang w:eastAsia="en-US"/>
        </w:rPr>
        <w:t xml:space="preserve"> </w:t>
      </w:r>
      <w:r w:rsidRPr="00E20F9B">
        <w:rPr>
          <w:rFonts w:ascii="Arial" w:eastAsia="Calibri" w:hAnsi="Arial" w:cs="Arial"/>
          <w:sz w:val="22"/>
          <w:lang w:eastAsia="en-US"/>
        </w:rPr>
        <w:t xml:space="preserve">d’un nouveau véhicule de tourisme </w:t>
      </w:r>
      <w:r w:rsidR="0019325C">
        <w:rPr>
          <w:rFonts w:ascii="Arial" w:eastAsia="Calibri" w:hAnsi="Arial" w:cs="Arial"/>
          <w:sz w:val="22"/>
          <w:lang w:eastAsia="en-US"/>
        </w:rPr>
        <w:t>auprès de la société KILOU</w:t>
      </w:r>
      <w:r w:rsidR="0019325C" w:rsidRPr="00E20F9B">
        <w:rPr>
          <w:rFonts w:ascii="Arial" w:eastAsia="Calibri" w:hAnsi="Arial" w:cs="Arial"/>
          <w:sz w:val="22"/>
          <w:lang w:eastAsia="en-US"/>
        </w:rPr>
        <w:t xml:space="preserve"> </w:t>
      </w:r>
      <w:r w:rsidRPr="00E20F9B">
        <w:rPr>
          <w:rFonts w:ascii="Arial" w:eastAsia="Calibri" w:hAnsi="Arial" w:cs="Arial"/>
          <w:sz w:val="22"/>
          <w:lang w:eastAsia="en-US"/>
        </w:rPr>
        <w:t>aux conditions suivantes :</w:t>
      </w:r>
    </w:p>
    <w:p w:rsidR="00FB5A88" w:rsidRPr="00E20F9B" w:rsidRDefault="00FB5A88" w:rsidP="00D61793">
      <w:pPr>
        <w:numPr>
          <w:ilvl w:val="0"/>
          <w:numId w:val="19"/>
        </w:numPr>
        <w:jc w:val="left"/>
        <w:rPr>
          <w:rFonts w:ascii="Arial" w:eastAsia="Calibri" w:hAnsi="Arial" w:cs="Arial"/>
          <w:sz w:val="22"/>
          <w:lang w:eastAsia="en-US"/>
        </w:rPr>
      </w:pPr>
      <w:r w:rsidRPr="00E20F9B">
        <w:rPr>
          <w:rFonts w:ascii="Arial" w:eastAsia="Calibri" w:hAnsi="Arial" w:cs="Arial"/>
          <w:sz w:val="22"/>
          <w:lang w:eastAsia="en-US"/>
        </w:rPr>
        <w:t>Valeur d’origine : 16 500 € TTC ;</w:t>
      </w:r>
    </w:p>
    <w:p w:rsidR="00FB5A88" w:rsidRPr="00E20F9B" w:rsidRDefault="00FB5A88" w:rsidP="00D61793">
      <w:pPr>
        <w:numPr>
          <w:ilvl w:val="0"/>
          <w:numId w:val="19"/>
        </w:numPr>
        <w:jc w:val="left"/>
        <w:rPr>
          <w:rFonts w:ascii="Arial" w:eastAsia="Calibri" w:hAnsi="Arial" w:cs="Arial"/>
          <w:sz w:val="22"/>
          <w:lang w:eastAsia="en-US"/>
        </w:rPr>
      </w:pPr>
      <w:r w:rsidRPr="00E20F9B">
        <w:rPr>
          <w:rFonts w:ascii="Arial" w:eastAsia="Calibri" w:hAnsi="Arial" w:cs="Arial"/>
          <w:sz w:val="22"/>
          <w:lang w:eastAsia="en-US"/>
        </w:rPr>
        <w:t>Durée : 5 ans ;</w:t>
      </w:r>
    </w:p>
    <w:p w:rsidR="00FB5A88" w:rsidRPr="00E20F9B" w:rsidRDefault="00FB5A88" w:rsidP="00D61793">
      <w:pPr>
        <w:numPr>
          <w:ilvl w:val="0"/>
          <w:numId w:val="19"/>
        </w:numPr>
        <w:jc w:val="left"/>
        <w:rPr>
          <w:rFonts w:ascii="Arial" w:eastAsia="Calibri" w:hAnsi="Arial" w:cs="Arial"/>
          <w:sz w:val="22"/>
          <w:lang w:eastAsia="en-US"/>
        </w:rPr>
      </w:pPr>
      <w:r w:rsidRPr="00E20F9B">
        <w:rPr>
          <w:rFonts w:ascii="Arial" w:eastAsia="Calibri" w:hAnsi="Arial" w:cs="Arial"/>
          <w:sz w:val="22"/>
          <w:lang w:eastAsia="en-US"/>
        </w:rPr>
        <w:t>Loyer semestriel payable d’avance le 1</w:t>
      </w:r>
      <w:r w:rsidRPr="00E20F9B">
        <w:rPr>
          <w:rFonts w:ascii="Arial" w:eastAsia="Calibri" w:hAnsi="Arial" w:cs="Arial"/>
          <w:sz w:val="22"/>
          <w:vertAlign w:val="superscript"/>
          <w:lang w:eastAsia="en-US"/>
        </w:rPr>
        <w:t>er</w:t>
      </w:r>
      <w:r w:rsidRPr="00E20F9B">
        <w:rPr>
          <w:rFonts w:ascii="Arial" w:eastAsia="Calibri" w:hAnsi="Arial" w:cs="Arial"/>
          <w:sz w:val="22"/>
          <w:lang w:eastAsia="en-US"/>
        </w:rPr>
        <w:t xml:space="preserve"> septembre et le 1</w:t>
      </w:r>
      <w:r w:rsidRPr="00E20F9B">
        <w:rPr>
          <w:rFonts w:ascii="Arial" w:eastAsia="Calibri" w:hAnsi="Arial" w:cs="Arial"/>
          <w:sz w:val="22"/>
          <w:vertAlign w:val="superscript"/>
          <w:lang w:eastAsia="en-US"/>
        </w:rPr>
        <w:t>er</w:t>
      </w:r>
      <w:r w:rsidRPr="00E20F9B">
        <w:rPr>
          <w:rFonts w:ascii="Arial" w:eastAsia="Calibri" w:hAnsi="Arial" w:cs="Arial"/>
          <w:sz w:val="22"/>
          <w:lang w:eastAsia="en-US"/>
        </w:rPr>
        <w:t xml:space="preserve"> mars : 930 € TTC ;</w:t>
      </w:r>
    </w:p>
    <w:p w:rsidR="00E20F9B" w:rsidRDefault="00FB5A88" w:rsidP="00D61793">
      <w:pPr>
        <w:numPr>
          <w:ilvl w:val="0"/>
          <w:numId w:val="19"/>
        </w:numPr>
        <w:jc w:val="left"/>
        <w:rPr>
          <w:rFonts w:ascii="Arial" w:eastAsia="Calibri" w:hAnsi="Arial" w:cs="Arial"/>
          <w:sz w:val="22"/>
          <w:lang w:eastAsia="en-US"/>
        </w:rPr>
      </w:pPr>
      <w:r w:rsidRPr="00E20F9B">
        <w:rPr>
          <w:rFonts w:ascii="Arial" w:eastAsia="Calibri" w:hAnsi="Arial" w:cs="Arial"/>
          <w:sz w:val="22"/>
          <w:lang w:eastAsia="en-US"/>
        </w:rPr>
        <w:t xml:space="preserve">Option finale d’achat : 8 040 € TTC. </w:t>
      </w:r>
    </w:p>
    <w:p w:rsidR="006A4EC3" w:rsidRDefault="006A4EC3" w:rsidP="0019325C">
      <w:pPr>
        <w:rPr>
          <w:rFonts w:ascii="Arial" w:eastAsia="Calibri" w:hAnsi="Arial" w:cs="Arial"/>
          <w:sz w:val="22"/>
          <w:lang w:eastAsia="en-US"/>
        </w:rPr>
      </w:pPr>
    </w:p>
    <w:p w:rsidR="00CE2C39" w:rsidRPr="00CE2C39" w:rsidRDefault="00CE2C39" w:rsidP="0019325C">
      <w:pPr>
        <w:rPr>
          <w:rFonts w:ascii="Arial" w:eastAsia="Calibri" w:hAnsi="Arial" w:cs="Arial"/>
          <w:sz w:val="22"/>
          <w:lang w:eastAsia="en-US"/>
        </w:rPr>
      </w:pPr>
      <w:r>
        <w:rPr>
          <w:rFonts w:ascii="Arial" w:eastAsia="Calibri" w:hAnsi="Arial" w:cs="Arial"/>
          <w:sz w:val="22"/>
          <w:lang w:eastAsia="en-US"/>
        </w:rPr>
        <w:t xml:space="preserve">La société KILOU envoie ses quittances </w:t>
      </w:r>
      <w:r w:rsidR="00357EEF">
        <w:rPr>
          <w:rFonts w:ascii="Arial" w:eastAsia="Calibri" w:hAnsi="Arial" w:cs="Arial"/>
          <w:sz w:val="22"/>
          <w:lang w:eastAsia="en-US"/>
        </w:rPr>
        <w:t>chaque</w:t>
      </w:r>
      <w:r w:rsidR="0019325C" w:rsidRPr="00E20F9B">
        <w:rPr>
          <w:rFonts w:ascii="Arial" w:eastAsia="Calibri" w:hAnsi="Arial" w:cs="Arial"/>
          <w:sz w:val="22"/>
          <w:lang w:eastAsia="en-US"/>
        </w:rPr>
        <w:t xml:space="preserve"> 1</w:t>
      </w:r>
      <w:r w:rsidR="0019325C" w:rsidRPr="00E20F9B">
        <w:rPr>
          <w:rFonts w:ascii="Arial" w:eastAsia="Calibri" w:hAnsi="Arial" w:cs="Arial"/>
          <w:sz w:val="22"/>
          <w:vertAlign w:val="superscript"/>
          <w:lang w:eastAsia="en-US"/>
        </w:rPr>
        <w:t>er</w:t>
      </w:r>
      <w:r w:rsidR="00357EEF">
        <w:rPr>
          <w:rFonts w:ascii="Arial" w:eastAsia="Calibri" w:hAnsi="Arial" w:cs="Arial"/>
          <w:sz w:val="22"/>
          <w:lang w:eastAsia="en-US"/>
        </w:rPr>
        <w:t xml:space="preserve"> septembre et</w:t>
      </w:r>
      <w:r w:rsidR="0019325C" w:rsidRPr="00E20F9B">
        <w:rPr>
          <w:rFonts w:ascii="Arial" w:eastAsia="Calibri" w:hAnsi="Arial" w:cs="Arial"/>
          <w:sz w:val="22"/>
          <w:lang w:eastAsia="en-US"/>
        </w:rPr>
        <w:t xml:space="preserve"> 1</w:t>
      </w:r>
      <w:r w:rsidR="0019325C" w:rsidRPr="00E20F9B">
        <w:rPr>
          <w:rFonts w:ascii="Arial" w:eastAsia="Calibri" w:hAnsi="Arial" w:cs="Arial"/>
          <w:sz w:val="22"/>
          <w:vertAlign w:val="superscript"/>
          <w:lang w:eastAsia="en-US"/>
        </w:rPr>
        <w:t>er</w:t>
      </w:r>
      <w:r w:rsidR="0019325C" w:rsidRPr="00E20F9B">
        <w:rPr>
          <w:rFonts w:ascii="Arial" w:eastAsia="Calibri" w:hAnsi="Arial" w:cs="Arial"/>
          <w:sz w:val="22"/>
          <w:lang w:eastAsia="en-US"/>
        </w:rPr>
        <w:t xml:space="preserve"> mars </w:t>
      </w:r>
      <w:r w:rsidR="0019325C">
        <w:rPr>
          <w:rFonts w:ascii="Arial" w:eastAsia="Calibri" w:hAnsi="Arial" w:cs="Arial"/>
          <w:sz w:val="22"/>
          <w:lang w:eastAsia="en-US"/>
        </w:rPr>
        <w:t>pour informer la société M’Angers</w:t>
      </w:r>
      <w:r>
        <w:rPr>
          <w:rFonts w:ascii="Arial" w:eastAsia="Calibri" w:hAnsi="Arial" w:cs="Arial"/>
          <w:sz w:val="22"/>
          <w:lang w:eastAsia="en-US"/>
        </w:rPr>
        <w:t xml:space="preserve"> du prélèvement bancaire</w:t>
      </w:r>
      <w:r w:rsidR="00357EEF">
        <w:rPr>
          <w:rFonts w:ascii="Arial" w:eastAsia="Calibri" w:hAnsi="Arial" w:cs="Arial"/>
          <w:sz w:val="22"/>
          <w:lang w:eastAsia="en-US"/>
        </w:rPr>
        <w:t xml:space="preserve"> du loyer chaque 5 septembre et</w:t>
      </w:r>
      <w:r w:rsidR="0019325C">
        <w:rPr>
          <w:rFonts w:ascii="Arial" w:eastAsia="Calibri" w:hAnsi="Arial" w:cs="Arial"/>
          <w:sz w:val="22"/>
          <w:lang w:eastAsia="en-US"/>
        </w:rPr>
        <w:t xml:space="preserve"> 5 mars</w:t>
      </w:r>
      <w:r>
        <w:rPr>
          <w:rFonts w:ascii="Arial" w:eastAsia="Calibri" w:hAnsi="Arial" w:cs="Arial"/>
          <w:sz w:val="22"/>
          <w:lang w:eastAsia="en-US"/>
        </w:rPr>
        <w:t xml:space="preserve">. </w:t>
      </w:r>
    </w:p>
    <w:p w:rsidR="00FB5A88" w:rsidRDefault="00FB5A88" w:rsidP="00D61793">
      <w:pPr>
        <w:rPr>
          <w:rFonts w:ascii="Arial" w:eastAsia="Calibri" w:hAnsi="Arial" w:cs="Arial"/>
          <w:sz w:val="22"/>
          <w:lang w:eastAsia="en-US"/>
        </w:rPr>
      </w:pPr>
    </w:p>
    <w:p w:rsidR="00B206CD" w:rsidRDefault="00B206CD">
      <w:pPr>
        <w:jc w:val="left"/>
        <w:rPr>
          <w:rFonts w:ascii="Arial" w:eastAsia="Calibri" w:hAnsi="Arial" w:cs="Arial"/>
          <w:sz w:val="22"/>
          <w:lang w:eastAsia="en-US"/>
        </w:rPr>
      </w:pPr>
      <w:r>
        <w:rPr>
          <w:rFonts w:ascii="Arial" w:eastAsia="Calibri" w:hAnsi="Arial" w:cs="Arial"/>
          <w:sz w:val="22"/>
          <w:lang w:eastAsia="en-US"/>
        </w:rPr>
        <w:br w:type="page"/>
      </w:r>
    </w:p>
    <w:p w:rsidR="00BB295A" w:rsidRPr="00BB295A" w:rsidRDefault="00BB295A"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
          <w:bCs/>
          <w:sz w:val="12"/>
          <w:szCs w:val="12"/>
        </w:rPr>
      </w:pPr>
      <w:bookmarkStart w:id="6" w:name="_GoBack"/>
      <w:bookmarkEnd w:id="6"/>
    </w:p>
    <w:p w:rsidR="00BB295A" w:rsidRPr="00BB295A" w:rsidRDefault="00BB295A"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
          <w:bCs/>
          <w:sz w:val="12"/>
          <w:szCs w:val="12"/>
        </w:rPr>
      </w:pPr>
    </w:p>
    <w:p w:rsidR="00BB295A" w:rsidRPr="00BB295A" w:rsidRDefault="00B83CC2"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
          <w:bCs/>
          <w:sz w:val="12"/>
          <w:szCs w:val="12"/>
        </w:rPr>
      </w:pPr>
      <w:r w:rsidRPr="003C5232">
        <w:rPr>
          <w:rFonts w:ascii="Arial" w:hAnsi="Arial" w:cs="Arial"/>
          <w:b/>
          <w:bCs/>
          <w:szCs w:val="24"/>
          <w:u w:val="single"/>
        </w:rPr>
        <w:t>Document</w:t>
      </w:r>
      <w:r w:rsidR="00FB5A88" w:rsidRPr="003C5232">
        <w:rPr>
          <w:rFonts w:ascii="Arial" w:hAnsi="Arial" w:cs="Arial"/>
          <w:b/>
          <w:bCs/>
          <w:szCs w:val="24"/>
          <w:u w:val="single"/>
        </w:rPr>
        <w:t xml:space="preserve"> </w:t>
      </w:r>
      <w:r w:rsidR="00E94E9B">
        <w:rPr>
          <w:rFonts w:ascii="Arial" w:hAnsi="Arial" w:cs="Arial"/>
          <w:b/>
          <w:bCs/>
          <w:szCs w:val="24"/>
          <w:u w:val="single"/>
        </w:rPr>
        <w:t>2</w:t>
      </w:r>
      <w:r w:rsidR="00FB5A88" w:rsidRPr="00FB5A88">
        <w:rPr>
          <w:rFonts w:ascii="Arial" w:hAnsi="Arial" w:cs="Arial"/>
          <w:b/>
          <w:bCs/>
          <w:szCs w:val="24"/>
        </w:rPr>
        <w:t xml:space="preserve"> – Plan d’amortissement initial du four X12 BELLAGIO réalisé en janvier 2016</w:t>
      </w:r>
    </w:p>
    <w:p w:rsidR="00FB5A88" w:rsidRDefault="00FB5A88" w:rsidP="00D61793">
      <w:pPr>
        <w:shd w:val="clear" w:color="auto" w:fill="FFFFFF"/>
        <w:ind w:right="567"/>
        <w:jc w:val="center"/>
        <w:rPr>
          <w:rFonts w:ascii="Arial" w:hAnsi="Arial" w:cs="Arial"/>
          <w:b/>
          <w:bCs/>
          <w:sz w:val="22"/>
        </w:rPr>
      </w:pPr>
    </w:p>
    <w:p w:rsidR="00886931" w:rsidRDefault="00886931" w:rsidP="00D61793">
      <w:pPr>
        <w:shd w:val="clear" w:color="auto" w:fill="FFFFFF"/>
        <w:ind w:right="567"/>
        <w:jc w:val="center"/>
        <w:rPr>
          <w:rFonts w:ascii="Arial" w:hAnsi="Arial" w:cs="Arial"/>
          <w:b/>
          <w:bCs/>
          <w:sz w:val="22"/>
        </w:rPr>
      </w:pPr>
    </w:p>
    <w:p w:rsidR="00886931" w:rsidRPr="00FB5A88" w:rsidRDefault="00886931" w:rsidP="00D61793">
      <w:pPr>
        <w:shd w:val="clear" w:color="auto" w:fill="FFFFFF"/>
        <w:ind w:right="567"/>
        <w:jc w:val="center"/>
        <w:rPr>
          <w:rFonts w:ascii="Arial" w:hAnsi="Arial" w:cs="Arial"/>
          <w:b/>
          <w:bCs/>
          <w:sz w:val="22"/>
        </w:rPr>
      </w:pPr>
    </w:p>
    <w:tbl>
      <w:tblPr>
        <w:tblW w:w="7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0"/>
        <w:gridCol w:w="1587"/>
        <w:gridCol w:w="1608"/>
        <w:gridCol w:w="1693"/>
        <w:gridCol w:w="1200"/>
      </w:tblGrid>
      <w:tr w:rsidR="00FB5A88" w:rsidRPr="00E20F9B" w:rsidTr="001D5AFA">
        <w:trPr>
          <w:trHeight w:val="227"/>
          <w:jc w:val="center"/>
        </w:trPr>
        <w:tc>
          <w:tcPr>
            <w:tcW w:w="1200" w:type="dxa"/>
            <w:shd w:val="clear" w:color="auto" w:fill="D9D9D9" w:themeFill="background1" w:themeFillShade="D9"/>
            <w:noWrap/>
            <w:vAlign w:val="center"/>
            <w:hideMark/>
          </w:tcPr>
          <w:p w:rsidR="00FB5A88" w:rsidRPr="00E20F9B" w:rsidRDefault="001D5AFA" w:rsidP="00D61793">
            <w:pPr>
              <w:jc w:val="center"/>
              <w:rPr>
                <w:rFonts w:ascii="Arial" w:hAnsi="Arial" w:cs="Arial"/>
                <w:sz w:val="22"/>
              </w:rPr>
            </w:pPr>
            <w:r>
              <w:rPr>
                <w:rFonts w:ascii="Arial" w:hAnsi="Arial" w:cs="Arial"/>
                <w:sz w:val="22"/>
              </w:rPr>
              <w:t>Années</w:t>
            </w:r>
          </w:p>
        </w:tc>
        <w:tc>
          <w:tcPr>
            <w:tcW w:w="1587" w:type="dxa"/>
            <w:shd w:val="clear" w:color="auto" w:fill="D9D9D9" w:themeFill="background1" w:themeFillShade="D9"/>
            <w:noWrap/>
            <w:vAlign w:val="center"/>
            <w:hideMark/>
          </w:tcPr>
          <w:p w:rsidR="00FB5A88" w:rsidRPr="00E20F9B" w:rsidRDefault="001D5AFA" w:rsidP="00D61793">
            <w:pPr>
              <w:jc w:val="center"/>
              <w:rPr>
                <w:rFonts w:ascii="Arial" w:hAnsi="Arial" w:cs="Arial"/>
                <w:color w:val="000000"/>
                <w:sz w:val="22"/>
              </w:rPr>
            </w:pPr>
            <w:r>
              <w:rPr>
                <w:rFonts w:ascii="Arial" w:hAnsi="Arial" w:cs="Arial"/>
                <w:color w:val="000000"/>
                <w:sz w:val="22"/>
              </w:rPr>
              <w:t>Base</w:t>
            </w:r>
          </w:p>
        </w:tc>
        <w:tc>
          <w:tcPr>
            <w:tcW w:w="1608" w:type="dxa"/>
            <w:shd w:val="clear" w:color="auto" w:fill="D9D9D9" w:themeFill="background1" w:themeFillShade="D9"/>
            <w:noWrap/>
            <w:vAlign w:val="center"/>
            <w:hideMark/>
          </w:tcPr>
          <w:p w:rsidR="00FB5A88" w:rsidRPr="00E20F9B" w:rsidRDefault="00FB5A88" w:rsidP="00D61793">
            <w:pPr>
              <w:jc w:val="center"/>
              <w:rPr>
                <w:rFonts w:ascii="Arial" w:hAnsi="Arial" w:cs="Arial"/>
                <w:color w:val="000000"/>
                <w:sz w:val="22"/>
              </w:rPr>
            </w:pPr>
            <w:r w:rsidRPr="00E20F9B">
              <w:rPr>
                <w:rFonts w:ascii="Arial" w:hAnsi="Arial" w:cs="Arial"/>
                <w:color w:val="000000"/>
                <w:sz w:val="22"/>
              </w:rPr>
              <w:t>Amortissement</w:t>
            </w:r>
          </w:p>
        </w:tc>
        <w:tc>
          <w:tcPr>
            <w:tcW w:w="1693" w:type="dxa"/>
            <w:shd w:val="clear" w:color="auto" w:fill="D9D9D9" w:themeFill="background1" w:themeFillShade="D9"/>
            <w:noWrap/>
            <w:vAlign w:val="center"/>
            <w:hideMark/>
          </w:tcPr>
          <w:p w:rsidR="00FB5A88" w:rsidRPr="00E20F9B" w:rsidRDefault="00FB5A88" w:rsidP="00D61793">
            <w:pPr>
              <w:jc w:val="center"/>
              <w:rPr>
                <w:rFonts w:ascii="Arial" w:hAnsi="Arial" w:cs="Arial"/>
                <w:color w:val="000000"/>
                <w:sz w:val="22"/>
              </w:rPr>
            </w:pPr>
            <w:r w:rsidRPr="00E20F9B">
              <w:rPr>
                <w:rFonts w:ascii="Arial" w:hAnsi="Arial" w:cs="Arial"/>
                <w:color w:val="000000"/>
                <w:sz w:val="22"/>
              </w:rPr>
              <w:t>Cumul des amortissements</w:t>
            </w:r>
          </w:p>
        </w:tc>
        <w:tc>
          <w:tcPr>
            <w:tcW w:w="1200" w:type="dxa"/>
            <w:shd w:val="clear" w:color="auto" w:fill="D9D9D9" w:themeFill="background1" w:themeFillShade="D9"/>
            <w:noWrap/>
            <w:vAlign w:val="center"/>
            <w:hideMark/>
          </w:tcPr>
          <w:p w:rsidR="00FB5A88" w:rsidRPr="00E20F9B" w:rsidRDefault="00FB5A88" w:rsidP="00D61793">
            <w:pPr>
              <w:jc w:val="center"/>
              <w:rPr>
                <w:rFonts w:ascii="Arial" w:hAnsi="Arial" w:cs="Arial"/>
                <w:color w:val="000000"/>
                <w:sz w:val="22"/>
              </w:rPr>
            </w:pPr>
            <w:r w:rsidRPr="00E20F9B">
              <w:rPr>
                <w:rFonts w:ascii="Arial" w:hAnsi="Arial" w:cs="Arial"/>
                <w:color w:val="000000"/>
                <w:sz w:val="22"/>
              </w:rPr>
              <w:t>VNC</w:t>
            </w:r>
          </w:p>
        </w:tc>
      </w:tr>
      <w:tr w:rsidR="00FB5A88" w:rsidRPr="00E20F9B" w:rsidTr="001D5AFA">
        <w:trPr>
          <w:trHeight w:val="454"/>
          <w:jc w:val="center"/>
        </w:trPr>
        <w:tc>
          <w:tcPr>
            <w:tcW w:w="1200" w:type="dxa"/>
            <w:shd w:val="clear" w:color="auto" w:fill="auto"/>
            <w:noWrap/>
            <w:vAlign w:val="center"/>
            <w:hideMark/>
          </w:tcPr>
          <w:p w:rsidR="00FB5A88" w:rsidRPr="00E20F9B" w:rsidRDefault="00FB5A88" w:rsidP="00886931">
            <w:pPr>
              <w:jc w:val="center"/>
              <w:rPr>
                <w:rFonts w:ascii="Arial" w:hAnsi="Arial" w:cs="Arial"/>
                <w:color w:val="000000"/>
                <w:sz w:val="22"/>
              </w:rPr>
            </w:pPr>
            <w:r w:rsidRPr="00E20F9B">
              <w:rPr>
                <w:rFonts w:ascii="Arial" w:hAnsi="Arial" w:cs="Arial"/>
                <w:color w:val="000000"/>
                <w:sz w:val="22"/>
              </w:rPr>
              <w:t>2016</w:t>
            </w:r>
          </w:p>
        </w:tc>
        <w:tc>
          <w:tcPr>
            <w:tcW w:w="1587"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16 000</w:t>
            </w:r>
          </w:p>
        </w:tc>
        <w:tc>
          <w:tcPr>
            <w:tcW w:w="1608"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2 000</w:t>
            </w:r>
          </w:p>
        </w:tc>
        <w:tc>
          <w:tcPr>
            <w:tcW w:w="1693"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2 000</w:t>
            </w:r>
          </w:p>
        </w:tc>
        <w:tc>
          <w:tcPr>
            <w:tcW w:w="1200"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14 000</w:t>
            </w:r>
          </w:p>
        </w:tc>
      </w:tr>
      <w:tr w:rsidR="00FB5A88" w:rsidRPr="00E20F9B" w:rsidTr="001D5AFA">
        <w:trPr>
          <w:trHeight w:val="454"/>
          <w:jc w:val="center"/>
        </w:trPr>
        <w:tc>
          <w:tcPr>
            <w:tcW w:w="1200" w:type="dxa"/>
            <w:shd w:val="clear" w:color="auto" w:fill="auto"/>
            <w:noWrap/>
            <w:vAlign w:val="center"/>
            <w:hideMark/>
          </w:tcPr>
          <w:p w:rsidR="00FB5A88" w:rsidRPr="00E20F9B" w:rsidRDefault="00FB5A88" w:rsidP="00886931">
            <w:pPr>
              <w:jc w:val="center"/>
              <w:rPr>
                <w:rFonts w:ascii="Arial" w:hAnsi="Arial" w:cs="Arial"/>
                <w:color w:val="000000"/>
                <w:sz w:val="22"/>
              </w:rPr>
            </w:pPr>
            <w:r w:rsidRPr="00E20F9B">
              <w:rPr>
                <w:rFonts w:ascii="Arial" w:hAnsi="Arial" w:cs="Arial"/>
                <w:color w:val="000000"/>
                <w:sz w:val="22"/>
              </w:rPr>
              <w:t>2017</w:t>
            </w:r>
          </w:p>
        </w:tc>
        <w:tc>
          <w:tcPr>
            <w:tcW w:w="1587"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16 000</w:t>
            </w:r>
          </w:p>
        </w:tc>
        <w:tc>
          <w:tcPr>
            <w:tcW w:w="1608"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2 000</w:t>
            </w:r>
          </w:p>
        </w:tc>
        <w:tc>
          <w:tcPr>
            <w:tcW w:w="1693"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4 000</w:t>
            </w:r>
          </w:p>
        </w:tc>
        <w:tc>
          <w:tcPr>
            <w:tcW w:w="1200"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12 000</w:t>
            </w:r>
          </w:p>
        </w:tc>
      </w:tr>
      <w:tr w:rsidR="00FB5A88" w:rsidRPr="00E20F9B" w:rsidTr="001D5AFA">
        <w:trPr>
          <w:trHeight w:val="454"/>
          <w:jc w:val="center"/>
        </w:trPr>
        <w:tc>
          <w:tcPr>
            <w:tcW w:w="1200" w:type="dxa"/>
            <w:shd w:val="clear" w:color="auto" w:fill="auto"/>
            <w:noWrap/>
            <w:vAlign w:val="center"/>
            <w:hideMark/>
          </w:tcPr>
          <w:p w:rsidR="00FB5A88" w:rsidRPr="00E20F9B" w:rsidRDefault="00FB5A88" w:rsidP="00886931">
            <w:pPr>
              <w:jc w:val="center"/>
              <w:rPr>
                <w:rFonts w:ascii="Arial" w:hAnsi="Arial" w:cs="Arial"/>
                <w:color w:val="000000"/>
                <w:sz w:val="22"/>
              </w:rPr>
            </w:pPr>
            <w:r w:rsidRPr="00E20F9B">
              <w:rPr>
                <w:rFonts w:ascii="Arial" w:hAnsi="Arial" w:cs="Arial"/>
                <w:color w:val="000000"/>
                <w:sz w:val="22"/>
              </w:rPr>
              <w:t>2018</w:t>
            </w:r>
          </w:p>
        </w:tc>
        <w:tc>
          <w:tcPr>
            <w:tcW w:w="1587"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16 000</w:t>
            </w:r>
          </w:p>
        </w:tc>
        <w:tc>
          <w:tcPr>
            <w:tcW w:w="1608"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2 000</w:t>
            </w:r>
          </w:p>
        </w:tc>
        <w:tc>
          <w:tcPr>
            <w:tcW w:w="1693"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6 000</w:t>
            </w:r>
          </w:p>
        </w:tc>
        <w:tc>
          <w:tcPr>
            <w:tcW w:w="1200"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10 000</w:t>
            </w:r>
          </w:p>
        </w:tc>
      </w:tr>
      <w:tr w:rsidR="00FB5A88" w:rsidRPr="00E20F9B" w:rsidTr="001D5AFA">
        <w:trPr>
          <w:trHeight w:val="454"/>
          <w:jc w:val="center"/>
        </w:trPr>
        <w:tc>
          <w:tcPr>
            <w:tcW w:w="1200" w:type="dxa"/>
            <w:shd w:val="clear" w:color="auto" w:fill="auto"/>
            <w:noWrap/>
            <w:vAlign w:val="center"/>
            <w:hideMark/>
          </w:tcPr>
          <w:p w:rsidR="00FB5A88" w:rsidRPr="00E20F9B" w:rsidRDefault="00FB5A88" w:rsidP="00886931">
            <w:pPr>
              <w:jc w:val="center"/>
              <w:rPr>
                <w:rFonts w:ascii="Arial" w:hAnsi="Arial" w:cs="Arial"/>
                <w:color w:val="000000"/>
                <w:sz w:val="22"/>
              </w:rPr>
            </w:pPr>
            <w:r w:rsidRPr="00E20F9B">
              <w:rPr>
                <w:rFonts w:ascii="Arial" w:hAnsi="Arial" w:cs="Arial"/>
                <w:color w:val="000000"/>
                <w:sz w:val="22"/>
              </w:rPr>
              <w:t>2019</w:t>
            </w:r>
          </w:p>
        </w:tc>
        <w:tc>
          <w:tcPr>
            <w:tcW w:w="1587"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16 000</w:t>
            </w:r>
          </w:p>
        </w:tc>
        <w:tc>
          <w:tcPr>
            <w:tcW w:w="1608"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2 000</w:t>
            </w:r>
          </w:p>
        </w:tc>
        <w:tc>
          <w:tcPr>
            <w:tcW w:w="1693"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8 000</w:t>
            </w:r>
          </w:p>
        </w:tc>
        <w:tc>
          <w:tcPr>
            <w:tcW w:w="1200"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8 000</w:t>
            </w:r>
          </w:p>
        </w:tc>
      </w:tr>
      <w:tr w:rsidR="00FB5A88" w:rsidRPr="00E20F9B" w:rsidTr="001D5AFA">
        <w:trPr>
          <w:trHeight w:val="454"/>
          <w:jc w:val="center"/>
        </w:trPr>
        <w:tc>
          <w:tcPr>
            <w:tcW w:w="1200" w:type="dxa"/>
            <w:shd w:val="clear" w:color="auto" w:fill="auto"/>
            <w:noWrap/>
            <w:vAlign w:val="center"/>
            <w:hideMark/>
          </w:tcPr>
          <w:p w:rsidR="00FB5A88" w:rsidRPr="00E20F9B" w:rsidRDefault="00FB5A88" w:rsidP="00886931">
            <w:pPr>
              <w:jc w:val="center"/>
              <w:rPr>
                <w:rFonts w:ascii="Arial" w:hAnsi="Arial" w:cs="Arial"/>
                <w:color w:val="000000"/>
                <w:sz w:val="22"/>
              </w:rPr>
            </w:pPr>
            <w:r w:rsidRPr="00E20F9B">
              <w:rPr>
                <w:rFonts w:ascii="Arial" w:hAnsi="Arial" w:cs="Arial"/>
                <w:color w:val="000000"/>
                <w:sz w:val="22"/>
              </w:rPr>
              <w:t>2020</w:t>
            </w:r>
          </w:p>
        </w:tc>
        <w:tc>
          <w:tcPr>
            <w:tcW w:w="1587"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16 000</w:t>
            </w:r>
          </w:p>
        </w:tc>
        <w:tc>
          <w:tcPr>
            <w:tcW w:w="1608"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2 000</w:t>
            </w:r>
          </w:p>
        </w:tc>
        <w:tc>
          <w:tcPr>
            <w:tcW w:w="1693"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10 000</w:t>
            </w:r>
          </w:p>
        </w:tc>
        <w:tc>
          <w:tcPr>
            <w:tcW w:w="1200"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6 000</w:t>
            </w:r>
          </w:p>
        </w:tc>
      </w:tr>
      <w:tr w:rsidR="00FB5A88" w:rsidRPr="00E20F9B" w:rsidTr="001D5AFA">
        <w:trPr>
          <w:trHeight w:val="454"/>
          <w:jc w:val="center"/>
        </w:trPr>
        <w:tc>
          <w:tcPr>
            <w:tcW w:w="1200" w:type="dxa"/>
            <w:shd w:val="clear" w:color="auto" w:fill="auto"/>
            <w:noWrap/>
            <w:vAlign w:val="center"/>
            <w:hideMark/>
          </w:tcPr>
          <w:p w:rsidR="00FB5A88" w:rsidRPr="00E20F9B" w:rsidRDefault="00FB5A88" w:rsidP="00886931">
            <w:pPr>
              <w:jc w:val="center"/>
              <w:rPr>
                <w:rFonts w:ascii="Arial" w:hAnsi="Arial" w:cs="Arial"/>
                <w:color w:val="000000"/>
                <w:sz w:val="22"/>
              </w:rPr>
            </w:pPr>
            <w:r w:rsidRPr="00E20F9B">
              <w:rPr>
                <w:rFonts w:ascii="Arial" w:hAnsi="Arial" w:cs="Arial"/>
                <w:color w:val="000000"/>
                <w:sz w:val="22"/>
              </w:rPr>
              <w:t>2021</w:t>
            </w:r>
          </w:p>
        </w:tc>
        <w:tc>
          <w:tcPr>
            <w:tcW w:w="1587"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16 000</w:t>
            </w:r>
          </w:p>
        </w:tc>
        <w:tc>
          <w:tcPr>
            <w:tcW w:w="1608"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2 000</w:t>
            </w:r>
          </w:p>
        </w:tc>
        <w:tc>
          <w:tcPr>
            <w:tcW w:w="1693"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12 000</w:t>
            </w:r>
          </w:p>
        </w:tc>
        <w:tc>
          <w:tcPr>
            <w:tcW w:w="1200"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4 000</w:t>
            </w:r>
          </w:p>
        </w:tc>
      </w:tr>
      <w:tr w:rsidR="00FB5A88" w:rsidRPr="00E20F9B" w:rsidTr="001D5AFA">
        <w:trPr>
          <w:trHeight w:val="454"/>
          <w:jc w:val="center"/>
        </w:trPr>
        <w:tc>
          <w:tcPr>
            <w:tcW w:w="1200" w:type="dxa"/>
            <w:shd w:val="clear" w:color="auto" w:fill="auto"/>
            <w:noWrap/>
            <w:vAlign w:val="center"/>
            <w:hideMark/>
          </w:tcPr>
          <w:p w:rsidR="00FB5A88" w:rsidRPr="00E20F9B" w:rsidRDefault="00FB5A88" w:rsidP="00886931">
            <w:pPr>
              <w:jc w:val="center"/>
              <w:rPr>
                <w:rFonts w:ascii="Arial" w:hAnsi="Arial" w:cs="Arial"/>
                <w:color w:val="000000"/>
                <w:sz w:val="22"/>
              </w:rPr>
            </w:pPr>
            <w:r w:rsidRPr="00E20F9B">
              <w:rPr>
                <w:rFonts w:ascii="Arial" w:hAnsi="Arial" w:cs="Arial"/>
                <w:color w:val="000000"/>
                <w:sz w:val="22"/>
              </w:rPr>
              <w:t>2022</w:t>
            </w:r>
          </w:p>
        </w:tc>
        <w:tc>
          <w:tcPr>
            <w:tcW w:w="1587"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16 000</w:t>
            </w:r>
          </w:p>
        </w:tc>
        <w:tc>
          <w:tcPr>
            <w:tcW w:w="1608"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2 000</w:t>
            </w:r>
          </w:p>
        </w:tc>
        <w:tc>
          <w:tcPr>
            <w:tcW w:w="1693"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14 000</w:t>
            </w:r>
          </w:p>
        </w:tc>
        <w:tc>
          <w:tcPr>
            <w:tcW w:w="1200"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2 000</w:t>
            </w:r>
          </w:p>
        </w:tc>
      </w:tr>
      <w:tr w:rsidR="00FB5A88" w:rsidRPr="00E20F9B" w:rsidTr="001D5AFA">
        <w:trPr>
          <w:trHeight w:val="454"/>
          <w:jc w:val="center"/>
        </w:trPr>
        <w:tc>
          <w:tcPr>
            <w:tcW w:w="1200" w:type="dxa"/>
            <w:shd w:val="clear" w:color="auto" w:fill="auto"/>
            <w:noWrap/>
            <w:vAlign w:val="center"/>
            <w:hideMark/>
          </w:tcPr>
          <w:p w:rsidR="00FB5A88" w:rsidRPr="00E20F9B" w:rsidRDefault="00FB5A88" w:rsidP="00886931">
            <w:pPr>
              <w:jc w:val="center"/>
              <w:rPr>
                <w:rFonts w:ascii="Arial" w:hAnsi="Arial" w:cs="Arial"/>
                <w:color w:val="000000"/>
                <w:sz w:val="22"/>
              </w:rPr>
            </w:pPr>
            <w:r w:rsidRPr="00E20F9B">
              <w:rPr>
                <w:rFonts w:ascii="Arial" w:hAnsi="Arial" w:cs="Arial"/>
                <w:color w:val="000000"/>
                <w:sz w:val="22"/>
              </w:rPr>
              <w:t>2023</w:t>
            </w:r>
          </w:p>
        </w:tc>
        <w:tc>
          <w:tcPr>
            <w:tcW w:w="1587"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16 000</w:t>
            </w:r>
          </w:p>
        </w:tc>
        <w:tc>
          <w:tcPr>
            <w:tcW w:w="1608"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2 000</w:t>
            </w:r>
          </w:p>
        </w:tc>
        <w:tc>
          <w:tcPr>
            <w:tcW w:w="1693"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16 000</w:t>
            </w:r>
          </w:p>
        </w:tc>
        <w:tc>
          <w:tcPr>
            <w:tcW w:w="1200" w:type="dxa"/>
            <w:shd w:val="clear" w:color="auto" w:fill="auto"/>
            <w:noWrap/>
            <w:vAlign w:val="center"/>
            <w:hideMark/>
          </w:tcPr>
          <w:p w:rsidR="00FB5A88" w:rsidRPr="00E20F9B" w:rsidRDefault="00FB5A88" w:rsidP="001D5AFA">
            <w:pPr>
              <w:ind w:right="170"/>
              <w:jc w:val="right"/>
              <w:rPr>
                <w:rFonts w:ascii="Arial" w:hAnsi="Arial" w:cs="Arial"/>
                <w:color w:val="000000"/>
                <w:sz w:val="22"/>
              </w:rPr>
            </w:pPr>
            <w:r w:rsidRPr="00E20F9B">
              <w:rPr>
                <w:rFonts w:ascii="Arial" w:hAnsi="Arial" w:cs="Arial"/>
                <w:color w:val="000000"/>
                <w:sz w:val="22"/>
              </w:rPr>
              <w:t>0</w:t>
            </w:r>
          </w:p>
        </w:tc>
      </w:tr>
    </w:tbl>
    <w:p w:rsidR="00FB5A88" w:rsidRPr="00FB5A88" w:rsidRDefault="00FB5A88" w:rsidP="00D61793">
      <w:pPr>
        <w:jc w:val="left"/>
        <w:rPr>
          <w:rFonts w:ascii="Arial" w:eastAsia="Calibri" w:hAnsi="Arial" w:cs="Arial"/>
          <w:b/>
          <w:bCs/>
          <w:sz w:val="22"/>
          <w:u w:val="single"/>
          <w:lang w:eastAsia="en-US"/>
        </w:rPr>
      </w:pPr>
    </w:p>
    <w:p w:rsidR="00FB5A88" w:rsidRDefault="00FB5A88" w:rsidP="00D61793">
      <w:pPr>
        <w:jc w:val="left"/>
        <w:rPr>
          <w:rFonts w:ascii="Arial" w:eastAsia="Calibri" w:hAnsi="Arial" w:cs="Arial"/>
          <w:b/>
          <w:bCs/>
          <w:sz w:val="22"/>
          <w:u w:val="single"/>
          <w:lang w:eastAsia="en-US"/>
        </w:rPr>
      </w:pPr>
    </w:p>
    <w:p w:rsidR="00E20F9B" w:rsidRDefault="00E20F9B" w:rsidP="00D61793">
      <w:pPr>
        <w:jc w:val="left"/>
        <w:rPr>
          <w:rFonts w:ascii="Arial" w:eastAsia="Calibri" w:hAnsi="Arial" w:cs="Arial"/>
          <w:b/>
          <w:bCs/>
          <w:sz w:val="22"/>
          <w:u w:val="single"/>
          <w:lang w:eastAsia="en-US"/>
        </w:rPr>
      </w:pPr>
    </w:p>
    <w:p w:rsidR="00D61793" w:rsidRPr="00FB5A88" w:rsidRDefault="00D61793" w:rsidP="00D61793">
      <w:pPr>
        <w:jc w:val="left"/>
        <w:rPr>
          <w:rFonts w:ascii="Arial" w:eastAsia="Calibri" w:hAnsi="Arial" w:cs="Arial"/>
          <w:b/>
          <w:bCs/>
          <w:sz w:val="22"/>
          <w:u w:val="single"/>
          <w:lang w:eastAsia="en-US"/>
        </w:rPr>
      </w:pPr>
    </w:p>
    <w:p w:rsidR="00BB295A" w:rsidRPr="00BB295A" w:rsidRDefault="00BB295A"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
          <w:bCs/>
          <w:sz w:val="12"/>
          <w:szCs w:val="12"/>
        </w:rPr>
      </w:pPr>
    </w:p>
    <w:p w:rsidR="00BB295A" w:rsidRPr="00BB295A" w:rsidRDefault="00B83CC2"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
          <w:bCs/>
          <w:sz w:val="12"/>
          <w:szCs w:val="12"/>
        </w:rPr>
      </w:pPr>
      <w:r w:rsidRPr="003C5232">
        <w:rPr>
          <w:rFonts w:ascii="Arial" w:hAnsi="Arial" w:cs="Arial"/>
          <w:b/>
          <w:bCs/>
          <w:szCs w:val="24"/>
          <w:u w:val="single"/>
        </w:rPr>
        <w:t>Document</w:t>
      </w:r>
      <w:r w:rsidR="00FB5A88" w:rsidRPr="003C5232">
        <w:rPr>
          <w:rFonts w:ascii="Arial" w:hAnsi="Arial" w:cs="Arial"/>
          <w:b/>
          <w:bCs/>
          <w:szCs w:val="24"/>
          <w:u w:val="single"/>
        </w:rPr>
        <w:t xml:space="preserve"> </w:t>
      </w:r>
      <w:r w:rsidR="00E94E9B">
        <w:rPr>
          <w:rFonts w:ascii="Arial" w:hAnsi="Arial" w:cs="Arial"/>
          <w:b/>
          <w:bCs/>
          <w:szCs w:val="24"/>
          <w:u w:val="single"/>
        </w:rPr>
        <w:t>3</w:t>
      </w:r>
      <w:r w:rsidR="00FB5A88" w:rsidRPr="00FB5A88">
        <w:rPr>
          <w:rFonts w:ascii="Arial" w:hAnsi="Arial" w:cs="Arial"/>
          <w:b/>
          <w:bCs/>
          <w:szCs w:val="24"/>
        </w:rPr>
        <w:t xml:space="preserve"> – Tableau des dépréciations au 31/12/2018</w:t>
      </w:r>
    </w:p>
    <w:p w:rsidR="00BB295A" w:rsidRPr="00BB295A" w:rsidRDefault="00BB295A"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
          <w:bCs/>
          <w:sz w:val="12"/>
          <w:szCs w:val="12"/>
        </w:rPr>
      </w:pPr>
    </w:p>
    <w:p w:rsidR="00FB5A88" w:rsidRDefault="00FB5A88" w:rsidP="00D61793">
      <w:pPr>
        <w:shd w:val="clear" w:color="auto" w:fill="FFFFFF"/>
        <w:ind w:right="567"/>
        <w:jc w:val="center"/>
        <w:rPr>
          <w:rFonts w:ascii="Arial" w:hAnsi="Arial" w:cs="Arial"/>
          <w:b/>
          <w:bCs/>
          <w:szCs w:val="24"/>
        </w:rPr>
      </w:pPr>
    </w:p>
    <w:p w:rsidR="00FB5A88" w:rsidRPr="00FB5A88" w:rsidRDefault="00FB5A88" w:rsidP="00D61793">
      <w:pPr>
        <w:shd w:val="clear" w:color="auto" w:fill="FFFFFF"/>
        <w:ind w:right="567"/>
        <w:jc w:val="center"/>
        <w:rPr>
          <w:rFonts w:ascii="Arial" w:hAnsi="Arial" w:cs="Arial"/>
          <w:b/>
          <w:bCs/>
          <w:szCs w:val="24"/>
        </w:rPr>
      </w:pPr>
    </w:p>
    <w:tbl>
      <w:tblPr>
        <w:tblW w:w="9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52"/>
        <w:gridCol w:w="1713"/>
        <w:gridCol w:w="1714"/>
        <w:gridCol w:w="1713"/>
        <w:gridCol w:w="1714"/>
      </w:tblGrid>
      <w:tr w:rsidR="00B36078" w:rsidRPr="00E20F9B" w:rsidTr="005B1F3F">
        <w:trPr>
          <w:trHeight w:val="300"/>
        </w:trPr>
        <w:tc>
          <w:tcPr>
            <w:tcW w:w="2552" w:type="dxa"/>
            <w:shd w:val="clear" w:color="auto" w:fill="D9D9D9" w:themeFill="background1" w:themeFillShade="D9"/>
            <w:noWrap/>
            <w:vAlign w:val="center"/>
            <w:hideMark/>
          </w:tcPr>
          <w:p w:rsidR="00B36078" w:rsidRPr="00E20F9B" w:rsidRDefault="00B36078" w:rsidP="005B1F3F">
            <w:pPr>
              <w:jc w:val="center"/>
              <w:rPr>
                <w:rFonts w:ascii="Arial" w:hAnsi="Arial" w:cs="Arial"/>
                <w:sz w:val="22"/>
              </w:rPr>
            </w:pPr>
          </w:p>
        </w:tc>
        <w:tc>
          <w:tcPr>
            <w:tcW w:w="1713" w:type="dxa"/>
            <w:shd w:val="clear" w:color="auto" w:fill="D9D9D9" w:themeFill="background1" w:themeFillShade="D9"/>
            <w:noWrap/>
            <w:vAlign w:val="center"/>
            <w:hideMark/>
          </w:tcPr>
          <w:p w:rsidR="00B36078" w:rsidRPr="00E20F9B" w:rsidRDefault="00B36078" w:rsidP="005B1F3F">
            <w:pPr>
              <w:jc w:val="center"/>
              <w:rPr>
                <w:rFonts w:ascii="Arial" w:hAnsi="Arial" w:cs="Arial"/>
                <w:color w:val="000000"/>
                <w:sz w:val="22"/>
              </w:rPr>
            </w:pPr>
            <w:r w:rsidRPr="00E20F9B">
              <w:rPr>
                <w:rFonts w:ascii="Arial" w:hAnsi="Arial" w:cs="Arial"/>
                <w:color w:val="000000"/>
                <w:sz w:val="22"/>
              </w:rPr>
              <w:t>Dépréciation 01/01/2018</w:t>
            </w:r>
          </w:p>
        </w:tc>
        <w:tc>
          <w:tcPr>
            <w:tcW w:w="1714" w:type="dxa"/>
            <w:shd w:val="clear" w:color="auto" w:fill="D9D9D9" w:themeFill="background1" w:themeFillShade="D9"/>
            <w:noWrap/>
            <w:vAlign w:val="center"/>
            <w:hideMark/>
          </w:tcPr>
          <w:p w:rsidR="00B36078" w:rsidRPr="00E20F9B" w:rsidRDefault="00B36078" w:rsidP="005B1F3F">
            <w:pPr>
              <w:jc w:val="center"/>
              <w:rPr>
                <w:rFonts w:ascii="Arial" w:hAnsi="Arial" w:cs="Arial"/>
                <w:color w:val="000000"/>
                <w:sz w:val="22"/>
              </w:rPr>
            </w:pPr>
            <w:r>
              <w:rPr>
                <w:rFonts w:ascii="Arial" w:hAnsi="Arial" w:cs="Arial"/>
                <w:color w:val="000000"/>
                <w:sz w:val="22"/>
              </w:rPr>
              <w:t>Dotation</w:t>
            </w:r>
          </w:p>
        </w:tc>
        <w:tc>
          <w:tcPr>
            <w:tcW w:w="1713" w:type="dxa"/>
            <w:shd w:val="clear" w:color="auto" w:fill="D9D9D9" w:themeFill="background1" w:themeFillShade="D9"/>
            <w:noWrap/>
            <w:vAlign w:val="center"/>
            <w:hideMark/>
          </w:tcPr>
          <w:p w:rsidR="00B36078" w:rsidRPr="00E20F9B" w:rsidRDefault="00B36078" w:rsidP="005B1F3F">
            <w:pPr>
              <w:jc w:val="center"/>
              <w:rPr>
                <w:rFonts w:ascii="Arial" w:hAnsi="Arial" w:cs="Arial"/>
                <w:color w:val="000000"/>
                <w:sz w:val="22"/>
              </w:rPr>
            </w:pPr>
            <w:r>
              <w:rPr>
                <w:rFonts w:ascii="Arial" w:hAnsi="Arial" w:cs="Arial"/>
                <w:color w:val="000000"/>
                <w:sz w:val="22"/>
              </w:rPr>
              <w:t>Reprise</w:t>
            </w:r>
          </w:p>
        </w:tc>
        <w:tc>
          <w:tcPr>
            <w:tcW w:w="1714" w:type="dxa"/>
            <w:shd w:val="clear" w:color="auto" w:fill="D9D9D9" w:themeFill="background1" w:themeFillShade="D9"/>
            <w:noWrap/>
            <w:vAlign w:val="center"/>
            <w:hideMark/>
          </w:tcPr>
          <w:p w:rsidR="00B36078" w:rsidRPr="00E20F9B" w:rsidRDefault="00B36078" w:rsidP="005B1F3F">
            <w:pPr>
              <w:jc w:val="center"/>
              <w:rPr>
                <w:rFonts w:ascii="Arial" w:hAnsi="Arial" w:cs="Arial"/>
                <w:color w:val="000000"/>
                <w:sz w:val="22"/>
              </w:rPr>
            </w:pPr>
            <w:r w:rsidRPr="00E20F9B">
              <w:rPr>
                <w:rFonts w:ascii="Arial" w:hAnsi="Arial" w:cs="Arial"/>
                <w:color w:val="000000"/>
                <w:sz w:val="22"/>
              </w:rPr>
              <w:t>Dépréciation 31/12/2018</w:t>
            </w:r>
          </w:p>
        </w:tc>
      </w:tr>
      <w:tr w:rsidR="00FB5A88" w:rsidRPr="00E20F9B" w:rsidTr="005B1F3F">
        <w:trPr>
          <w:trHeight w:val="680"/>
        </w:trPr>
        <w:tc>
          <w:tcPr>
            <w:tcW w:w="2552" w:type="dxa"/>
            <w:shd w:val="clear" w:color="auto" w:fill="auto"/>
            <w:noWrap/>
            <w:vAlign w:val="center"/>
            <w:hideMark/>
          </w:tcPr>
          <w:p w:rsidR="00FB5A88" w:rsidRPr="00E20F9B" w:rsidRDefault="00FB5A88" w:rsidP="005B1F3F">
            <w:pPr>
              <w:jc w:val="left"/>
              <w:rPr>
                <w:rFonts w:ascii="Arial" w:hAnsi="Arial" w:cs="Arial"/>
                <w:color w:val="000000"/>
                <w:sz w:val="22"/>
              </w:rPr>
            </w:pPr>
            <w:r w:rsidRPr="00E20F9B">
              <w:rPr>
                <w:rFonts w:ascii="Arial" w:hAnsi="Arial" w:cs="Arial"/>
                <w:color w:val="000000"/>
                <w:sz w:val="22"/>
              </w:rPr>
              <w:t>Four X12 BELLAGIO</w:t>
            </w:r>
          </w:p>
        </w:tc>
        <w:tc>
          <w:tcPr>
            <w:tcW w:w="1713" w:type="dxa"/>
            <w:shd w:val="clear" w:color="auto" w:fill="auto"/>
            <w:noWrap/>
            <w:vAlign w:val="center"/>
            <w:hideMark/>
          </w:tcPr>
          <w:p w:rsidR="00FB5A88" w:rsidRPr="00E20F9B" w:rsidRDefault="00FB5A88" w:rsidP="005B1F3F">
            <w:pPr>
              <w:ind w:right="284"/>
              <w:jc w:val="right"/>
              <w:rPr>
                <w:rFonts w:ascii="Arial" w:hAnsi="Arial" w:cs="Arial"/>
                <w:color w:val="000000"/>
                <w:sz w:val="22"/>
              </w:rPr>
            </w:pPr>
          </w:p>
        </w:tc>
        <w:tc>
          <w:tcPr>
            <w:tcW w:w="1714" w:type="dxa"/>
            <w:shd w:val="clear" w:color="auto" w:fill="auto"/>
            <w:noWrap/>
            <w:vAlign w:val="center"/>
            <w:hideMark/>
          </w:tcPr>
          <w:p w:rsidR="00FB5A88" w:rsidRPr="00E20F9B" w:rsidRDefault="00FB5A88" w:rsidP="005B1F3F">
            <w:pPr>
              <w:ind w:right="284"/>
              <w:jc w:val="right"/>
              <w:rPr>
                <w:rFonts w:ascii="Arial" w:hAnsi="Arial" w:cs="Arial"/>
                <w:color w:val="000000"/>
                <w:sz w:val="22"/>
              </w:rPr>
            </w:pPr>
            <w:r w:rsidRPr="00E20F9B">
              <w:rPr>
                <w:rFonts w:ascii="Arial" w:hAnsi="Arial" w:cs="Arial"/>
                <w:color w:val="000000"/>
                <w:sz w:val="22"/>
              </w:rPr>
              <w:t xml:space="preserve">2 000 </w:t>
            </w:r>
          </w:p>
        </w:tc>
        <w:tc>
          <w:tcPr>
            <w:tcW w:w="1713" w:type="dxa"/>
            <w:shd w:val="clear" w:color="auto" w:fill="auto"/>
            <w:noWrap/>
            <w:vAlign w:val="center"/>
            <w:hideMark/>
          </w:tcPr>
          <w:p w:rsidR="00FB5A88" w:rsidRPr="00E20F9B" w:rsidRDefault="00FB5A88" w:rsidP="005B1F3F">
            <w:pPr>
              <w:ind w:right="284"/>
              <w:jc w:val="right"/>
              <w:rPr>
                <w:rFonts w:ascii="Arial" w:hAnsi="Arial" w:cs="Arial"/>
                <w:color w:val="000000"/>
                <w:sz w:val="22"/>
              </w:rPr>
            </w:pPr>
          </w:p>
        </w:tc>
        <w:tc>
          <w:tcPr>
            <w:tcW w:w="1714" w:type="dxa"/>
            <w:shd w:val="clear" w:color="auto" w:fill="auto"/>
            <w:noWrap/>
            <w:vAlign w:val="center"/>
            <w:hideMark/>
          </w:tcPr>
          <w:p w:rsidR="00FB5A88" w:rsidRPr="00E20F9B" w:rsidRDefault="00FB5A88" w:rsidP="005B1F3F">
            <w:pPr>
              <w:ind w:right="284"/>
              <w:jc w:val="right"/>
              <w:rPr>
                <w:rFonts w:ascii="Arial" w:hAnsi="Arial" w:cs="Arial"/>
                <w:color w:val="000000"/>
                <w:sz w:val="22"/>
              </w:rPr>
            </w:pPr>
            <w:r w:rsidRPr="00E20F9B">
              <w:rPr>
                <w:rFonts w:ascii="Arial" w:hAnsi="Arial" w:cs="Arial"/>
                <w:color w:val="000000"/>
                <w:sz w:val="22"/>
              </w:rPr>
              <w:t xml:space="preserve">      2 000 </w:t>
            </w:r>
          </w:p>
        </w:tc>
      </w:tr>
    </w:tbl>
    <w:p w:rsidR="00FB5A88" w:rsidRPr="00FB5A88" w:rsidRDefault="00FB5A88" w:rsidP="00D61793">
      <w:pPr>
        <w:jc w:val="left"/>
        <w:rPr>
          <w:rFonts w:ascii="Arial" w:eastAsia="Calibri" w:hAnsi="Arial" w:cs="Arial"/>
          <w:b/>
          <w:bCs/>
          <w:sz w:val="22"/>
          <w:u w:val="single"/>
          <w:lang w:eastAsia="en-US"/>
        </w:rPr>
      </w:pPr>
    </w:p>
    <w:p w:rsidR="00D3659D" w:rsidRDefault="00D3659D" w:rsidP="00D61793">
      <w:pPr>
        <w:jc w:val="left"/>
        <w:rPr>
          <w:rFonts w:ascii="Arial" w:hAnsi="Arial" w:cs="Arial"/>
          <w:b/>
          <w:bCs/>
          <w:szCs w:val="24"/>
        </w:rPr>
      </w:pPr>
      <w:r>
        <w:rPr>
          <w:rFonts w:ascii="Arial" w:hAnsi="Arial" w:cs="Arial"/>
          <w:b/>
          <w:bCs/>
          <w:szCs w:val="24"/>
        </w:rPr>
        <w:br w:type="page"/>
      </w:r>
    </w:p>
    <w:p w:rsidR="00BB295A" w:rsidRPr="00BB295A" w:rsidRDefault="00BB295A"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
          <w:bCs/>
          <w:sz w:val="12"/>
          <w:szCs w:val="12"/>
        </w:rPr>
      </w:pPr>
    </w:p>
    <w:p w:rsidR="00BB295A" w:rsidRPr="00BB295A" w:rsidRDefault="00B83CC2"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
          <w:bCs/>
          <w:sz w:val="12"/>
          <w:szCs w:val="12"/>
        </w:rPr>
      </w:pPr>
      <w:r w:rsidRPr="003C5232">
        <w:rPr>
          <w:rFonts w:ascii="Arial" w:hAnsi="Arial" w:cs="Arial"/>
          <w:b/>
          <w:bCs/>
          <w:szCs w:val="24"/>
          <w:u w:val="single"/>
        </w:rPr>
        <w:t>Document</w:t>
      </w:r>
      <w:r w:rsidR="00FB5A88" w:rsidRPr="003C5232">
        <w:rPr>
          <w:rFonts w:ascii="Arial" w:hAnsi="Arial" w:cs="Arial"/>
          <w:b/>
          <w:bCs/>
          <w:szCs w:val="24"/>
          <w:u w:val="single"/>
        </w:rPr>
        <w:t xml:space="preserve"> </w:t>
      </w:r>
      <w:r w:rsidR="00D876DB">
        <w:rPr>
          <w:rFonts w:ascii="Arial" w:hAnsi="Arial" w:cs="Arial"/>
          <w:b/>
          <w:bCs/>
          <w:szCs w:val="24"/>
          <w:u w:val="single"/>
        </w:rPr>
        <w:t>4</w:t>
      </w:r>
      <w:r w:rsidR="00FB5A88" w:rsidRPr="00FB5A88">
        <w:rPr>
          <w:rFonts w:ascii="Arial" w:hAnsi="Arial" w:cs="Arial"/>
          <w:b/>
          <w:bCs/>
          <w:szCs w:val="24"/>
        </w:rPr>
        <w:t xml:space="preserve"> – Extrait du contrat de crédit</w:t>
      </w:r>
    </w:p>
    <w:p w:rsidR="00BB295A" w:rsidRPr="00BB295A" w:rsidRDefault="00BB295A"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
          <w:bCs/>
          <w:sz w:val="12"/>
          <w:szCs w:val="12"/>
        </w:rPr>
      </w:pPr>
    </w:p>
    <w:p w:rsidR="00C93491" w:rsidRDefault="00C93491" w:rsidP="00D61793">
      <w:pPr>
        <w:jc w:val="left"/>
        <w:rPr>
          <w:rFonts w:ascii="Arial" w:eastAsia="Calibri" w:hAnsi="Arial" w:cs="Arial"/>
          <w:sz w:val="22"/>
          <w:lang w:eastAsia="en-US"/>
        </w:rPr>
      </w:pPr>
    </w:p>
    <w:p w:rsidR="00FB5A88" w:rsidRPr="00756174" w:rsidRDefault="00FB5A88" w:rsidP="00756174">
      <w:pPr>
        <w:spacing w:after="60"/>
        <w:rPr>
          <w:rFonts w:ascii="Arial" w:eastAsia="Calibri" w:hAnsi="Arial" w:cs="Arial"/>
          <w:b/>
          <w:sz w:val="22"/>
          <w:lang w:eastAsia="en-US"/>
        </w:rPr>
      </w:pPr>
      <w:r w:rsidRPr="00756174">
        <w:rPr>
          <w:rFonts w:ascii="Arial" w:eastAsia="Calibri" w:hAnsi="Arial" w:cs="Arial"/>
          <w:b/>
          <w:sz w:val="22"/>
          <w:lang w:eastAsia="en-US"/>
        </w:rPr>
        <w:t>ARTICLE 2 - OBJET</w:t>
      </w:r>
    </w:p>
    <w:p w:rsidR="00FB5A88" w:rsidRPr="00FB5A88" w:rsidRDefault="00357EEF" w:rsidP="00D61793">
      <w:pPr>
        <w:rPr>
          <w:rFonts w:ascii="Arial" w:eastAsia="Calibri" w:hAnsi="Arial" w:cs="Arial"/>
          <w:sz w:val="22"/>
          <w:lang w:eastAsia="en-US"/>
        </w:rPr>
      </w:pPr>
      <w:r>
        <w:rPr>
          <w:rFonts w:ascii="Arial" w:eastAsia="Calibri" w:hAnsi="Arial" w:cs="Arial"/>
          <w:sz w:val="22"/>
          <w:lang w:eastAsia="en-US"/>
        </w:rPr>
        <w:t>2.1. Le montant total du financement que l'e</w:t>
      </w:r>
      <w:r w:rsidR="00FB5A88" w:rsidRPr="00FB5A88">
        <w:rPr>
          <w:rFonts w:ascii="Arial" w:eastAsia="Calibri" w:hAnsi="Arial" w:cs="Arial"/>
          <w:sz w:val="22"/>
          <w:lang w:eastAsia="en-US"/>
        </w:rPr>
        <w:t xml:space="preserve">mprunteur souhaite collecter au moyen du présent </w:t>
      </w:r>
      <w:r w:rsidR="00EA1C45">
        <w:rPr>
          <w:rFonts w:ascii="Arial" w:eastAsia="Calibri" w:hAnsi="Arial" w:cs="Arial"/>
          <w:sz w:val="22"/>
          <w:lang w:eastAsia="en-US"/>
        </w:rPr>
        <w:t>c</w:t>
      </w:r>
      <w:r w:rsidR="00FB5A88" w:rsidRPr="00FB5A88">
        <w:rPr>
          <w:rFonts w:ascii="Arial" w:eastAsia="Calibri" w:hAnsi="Arial" w:cs="Arial"/>
          <w:sz w:val="22"/>
          <w:lang w:eastAsia="en-US"/>
        </w:rPr>
        <w:t>rédit consenti par des personnes physiques s'élève à vingt-cinq mille euros</w:t>
      </w:r>
      <w:r w:rsidR="00D3659D">
        <w:rPr>
          <w:rFonts w:ascii="Arial" w:eastAsia="Calibri" w:hAnsi="Arial" w:cs="Arial"/>
          <w:sz w:val="22"/>
          <w:lang w:eastAsia="en-US"/>
        </w:rPr>
        <w:t xml:space="preserve"> </w:t>
      </w:r>
      <w:r w:rsidR="00FB5A88" w:rsidRPr="00FB5A88">
        <w:rPr>
          <w:rFonts w:ascii="Arial" w:eastAsia="Calibri" w:hAnsi="Arial" w:cs="Arial"/>
          <w:sz w:val="22"/>
          <w:lang w:eastAsia="en-US"/>
        </w:rPr>
        <w:t xml:space="preserve">(25 000 €). </w:t>
      </w:r>
    </w:p>
    <w:p w:rsidR="00FB5A88" w:rsidRPr="00FB5A88" w:rsidRDefault="00FB5A88" w:rsidP="00D61793">
      <w:pPr>
        <w:rPr>
          <w:rFonts w:ascii="Arial" w:eastAsia="Calibri" w:hAnsi="Arial" w:cs="Arial"/>
          <w:sz w:val="22"/>
          <w:lang w:eastAsia="en-US"/>
        </w:rPr>
      </w:pPr>
    </w:p>
    <w:p w:rsidR="00FB5A88" w:rsidRPr="00756174" w:rsidRDefault="00FB5A88" w:rsidP="00756174">
      <w:pPr>
        <w:spacing w:after="60"/>
        <w:rPr>
          <w:rFonts w:ascii="Arial" w:eastAsia="Calibri" w:hAnsi="Arial" w:cs="Arial"/>
          <w:b/>
          <w:sz w:val="22"/>
          <w:lang w:eastAsia="en-US"/>
        </w:rPr>
      </w:pPr>
      <w:r w:rsidRPr="00756174">
        <w:rPr>
          <w:rFonts w:ascii="Arial" w:eastAsia="Calibri" w:hAnsi="Arial" w:cs="Arial"/>
          <w:b/>
          <w:sz w:val="22"/>
          <w:lang w:eastAsia="en-US"/>
        </w:rPr>
        <w:t>ARTICLE 4 - DUR</w:t>
      </w:r>
      <w:r w:rsidR="00873DD3">
        <w:rPr>
          <w:rFonts w:ascii="Arial" w:eastAsia="Calibri" w:hAnsi="Arial" w:cs="Arial"/>
          <w:b/>
          <w:sz w:val="22"/>
          <w:lang w:eastAsia="en-US"/>
        </w:rPr>
        <w:t>É</w:t>
      </w:r>
      <w:r w:rsidRPr="00756174">
        <w:rPr>
          <w:rFonts w:ascii="Arial" w:eastAsia="Calibri" w:hAnsi="Arial" w:cs="Arial"/>
          <w:b/>
          <w:sz w:val="22"/>
          <w:lang w:eastAsia="en-US"/>
        </w:rPr>
        <w:t xml:space="preserve">E </w:t>
      </w:r>
    </w:p>
    <w:p w:rsidR="00FB5A88" w:rsidRPr="00FB5A88" w:rsidRDefault="00FB5A88" w:rsidP="00D61793">
      <w:pPr>
        <w:rPr>
          <w:rFonts w:ascii="Arial" w:eastAsia="Calibri" w:hAnsi="Arial" w:cs="Arial"/>
          <w:sz w:val="22"/>
          <w:lang w:eastAsia="en-US"/>
        </w:rPr>
      </w:pPr>
      <w:r w:rsidRPr="00FB5A88">
        <w:rPr>
          <w:rFonts w:ascii="Arial" w:eastAsia="Calibri" w:hAnsi="Arial" w:cs="Arial"/>
          <w:sz w:val="22"/>
          <w:lang w:eastAsia="en-US"/>
        </w:rPr>
        <w:t xml:space="preserve">Le </w:t>
      </w:r>
      <w:r w:rsidR="00EA1C45">
        <w:rPr>
          <w:rFonts w:ascii="Arial" w:eastAsia="Calibri" w:hAnsi="Arial" w:cs="Arial"/>
          <w:sz w:val="22"/>
          <w:lang w:eastAsia="en-US"/>
        </w:rPr>
        <w:t>c</w:t>
      </w:r>
      <w:r w:rsidRPr="00FB5A88">
        <w:rPr>
          <w:rFonts w:ascii="Arial" w:eastAsia="Calibri" w:hAnsi="Arial" w:cs="Arial"/>
          <w:sz w:val="22"/>
          <w:lang w:eastAsia="en-US"/>
        </w:rPr>
        <w:t>rédit est consenti pour une durée de quatre (4) ans (la « Durée du Crédit »).</w:t>
      </w:r>
    </w:p>
    <w:p w:rsidR="00FB5A88" w:rsidRPr="00FB5A88" w:rsidRDefault="00FB5A88" w:rsidP="00D61793">
      <w:pPr>
        <w:rPr>
          <w:rFonts w:ascii="Arial" w:eastAsia="Calibri" w:hAnsi="Arial" w:cs="Arial"/>
          <w:sz w:val="22"/>
          <w:lang w:eastAsia="en-US"/>
        </w:rPr>
      </w:pPr>
    </w:p>
    <w:p w:rsidR="00FB5A88" w:rsidRPr="00756174" w:rsidRDefault="00FB5A88" w:rsidP="00756174">
      <w:pPr>
        <w:spacing w:after="60"/>
        <w:rPr>
          <w:rFonts w:ascii="Arial" w:eastAsia="Calibri" w:hAnsi="Arial" w:cs="Arial"/>
          <w:b/>
          <w:sz w:val="22"/>
          <w:lang w:eastAsia="en-US"/>
        </w:rPr>
      </w:pPr>
      <w:r w:rsidRPr="00756174">
        <w:rPr>
          <w:rFonts w:ascii="Arial" w:eastAsia="Calibri" w:hAnsi="Arial" w:cs="Arial"/>
          <w:b/>
          <w:sz w:val="22"/>
          <w:lang w:eastAsia="en-US"/>
        </w:rPr>
        <w:t>ARTICLE 5 - INT</w:t>
      </w:r>
      <w:r w:rsidR="00873DD3">
        <w:rPr>
          <w:rFonts w:ascii="Arial" w:eastAsia="Calibri" w:hAnsi="Arial" w:cs="Arial"/>
          <w:b/>
          <w:sz w:val="22"/>
          <w:lang w:eastAsia="en-US"/>
        </w:rPr>
        <w:t>É</w:t>
      </w:r>
      <w:r w:rsidRPr="00756174">
        <w:rPr>
          <w:rFonts w:ascii="Arial" w:eastAsia="Calibri" w:hAnsi="Arial" w:cs="Arial"/>
          <w:b/>
          <w:sz w:val="22"/>
          <w:lang w:eastAsia="en-US"/>
        </w:rPr>
        <w:t>R</w:t>
      </w:r>
      <w:r w:rsidR="00873DD3">
        <w:rPr>
          <w:rFonts w:ascii="Arial" w:eastAsia="Calibri" w:hAnsi="Arial" w:cs="Arial"/>
          <w:b/>
          <w:sz w:val="22"/>
          <w:lang w:eastAsia="en-US"/>
        </w:rPr>
        <w:t>Ê</w:t>
      </w:r>
      <w:r w:rsidRPr="00756174">
        <w:rPr>
          <w:rFonts w:ascii="Arial" w:eastAsia="Calibri" w:hAnsi="Arial" w:cs="Arial"/>
          <w:b/>
          <w:sz w:val="22"/>
          <w:lang w:eastAsia="en-US"/>
        </w:rPr>
        <w:t>TS APPLICABLES AU CR</w:t>
      </w:r>
      <w:r w:rsidR="00873DD3">
        <w:rPr>
          <w:rFonts w:ascii="Arial" w:eastAsia="Calibri" w:hAnsi="Arial" w:cs="Arial"/>
          <w:b/>
          <w:sz w:val="22"/>
          <w:lang w:eastAsia="en-US"/>
        </w:rPr>
        <w:t>É</w:t>
      </w:r>
      <w:r w:rsidRPr="00756174">
        <w:rPr>
          <w:rFonts w:ascii="Arial" w:eastAsia="Calibri" w:hAnsi="Arial" w:cs="Arial"/>
          <w:b/>
          <w:sz w:val="22"/>
          <w:lang w:eastAsia="en-US"/>
        </w:rPr>
        <w:t xml:space="preserve">DIT </w:t>
      </w:r>
    </w:p>
    <w:p w:rsidR="00FB5A88" w:rsidRPr="00FB5A88" w:rsidRDefault="00FB5A88" w:rsidP="00D61793">
      <w:pPr>
        <w:rPr>
          <w:rFonts w:ascii="Arial" w:eastAsia="Calibri" w:hAnsi="Arial" w:cs="Arial"/>
          <w:sz w:val="22"/>
          <w:lang w:eastAsia="en-US"/>
        </w:rPr>
      </w:pPr>
      <w:r w:rsidRPr="00FB5A88">
        <w:rPr>
          <w:rFonts w:ascii="Arial" w:eastAsia="Calibri" w:hAnsi="Arial" w:cs="Arial"/>
          <w:sz w:val="22"/>
          <w:lang w:eastAsia="en-US"/>
        </w:rPr>
        <w:t>5.1 Taux d'intérêt</w:t>
      </w:r>
      <w:r w:rsidR="00357EEF">
        <w:rPr>
          <w:rFonts w:ascii="Arial" w:eastAsia="Calibri" w:hAnsi="Arial" w:cs="Arial"/>
          <w:sz w:val="22"/>
          <w:lang w:eastAsia="en-US"/>
        </w:rPr>
        <w:t>. L'e</w:t>
      </w:r>
      <w:r w:rsidRPr="00FB5A88">
        <w:rPr>
          <w:rFonts w:ascii="Arial" w:eastAsia="Calibri" w:hAnsi="Arial" w:cs="Arial"/>
          <w:sz w:val="22"/>
          <w:lang w:eastAsia="en-US"/>
        </w:rPr>
        <w:t xml:space="preserve">mprunteur s'oblige à servir au </w:t>
      </w:r>
      <w:r w:rsidR="006C1AFE">
        <w:rPr>
          <w:rFonts w:ascii="Arial" w:eastAsia="Calibri" w:hAnsi="Arial" w:cs="Arial"/>
          <w:sz w:val="22"/>
          <w:lang w:eastAsia="en-US"/>
        </w:rPr>
        <w:t>p</w:t>
      </w:r>
      <w:r w:rsidRPr="00FB5A88">
        <w:rPr>
          <w:rFonts w:ascii="Arial" w:eastAsia="Calibri" w:hAnsi="Arial" w:cs="Arial"/>
          <w:sz w:val="22"/>
          <w:lang w:eastAsia="en-US"/>
        </w:rPr>
        <w:t>rêteur, jusqu'au remboursement intégral de la somme prêtée par ce dernier, des intérêts au taux fixe annuel de quatre et soixante-quinze centièmes pourcent (4,75</w:t>
      </w:r>
      <w:r w:rsidR="00EA1C45">
        <w:rPr>
          <w:rFonts w:ascii="Arial" w:eastAsia="Calibri" w:hAnsi="Arial" w:cs="Arial"/>
          <w:sz w:val="22"/>
          <w:lang w:eastAsia="en-US"/>
        </w:rPr>
        <w:t xml:space="preserve"> </w:t>
      </w:r>
      <w:r w:rsidRPr="00FB5A88">
        <w:rPr>
          <w:rFonts w:ascii="Arial" w:eastAsia="Calibri" w:hAnsi="Arial" w:cs="Arial"/>
          <w:sz w:val="22"/>
          <w:lang w:eastAsia="en-US"/>
        </w:rPr>
        <w:t xml:space="preserve">%) (le « </w:t>
      </w:r>
      <w:r w:rsidR="006E6A57">
        <w:rPr>
          <w:rFonts w:ascii="Arial" w:eastAsia="Calibri" w:hAnsi="Arial" w:cs="Arial"/>
          <w:sz w:val="22"/>
          <w:lang w:eastAsia="en-US"/>
        </w:rPr>
        <w:t>t</w:t>
      </w:r>
      <w:r w:rsidRPr="00FB5A88">
        <w:rPr>
          <w:rFonts w:ascii="Arial" w:eastAsia="Calibri" w:hAnsi="Arial" w:cs="Arial"/>
          <w:sz w:val="22"/>
          <w:lang w:eastAsia="en-US"/>
        </w:rPr>
        <w:t>aux d'</w:t>
      </w:r>
      <w:r w:rsidR="006E6A57">
        <w:rPr>
          <w:rFonts w:ascii="Arial" w:eastAsia="Calibri" w:hAnsi="Arial" w:cs="Arial"/>
          <w:sz w:val="22"/>
          <w:lang w:eastAsia="en-US"/>
        </w:rPr>
        <w:t>i</w:t>
      </w:r>
      <w:r w:rsidRPr="00FB5A88">
        <w:rPr>
          <w:rFonts w:ascii="Arial" w:eastAsia="Calibri" w:hAnsi="Arial" w:cs="Arial"/>
          <w:sz w:val="22"/>
          <w:lang w:eastAsia="en-US"/>
        </w:rPr>
        <w:t>ntérêt ») qui commenceront à courir à compter le jour où les fonds seront mis à sa disposition et seront payables, à terme échu, par échéances semestrielles le 1</w:t>
      </w:r>
      <w:r w:rsidRPr="00FB5A88">
        <w:rPr>
          <w:rFonts w:ascii="Arial" w:eastAsia="Calibri" w:hAnsi="Arial" w:cs="Arial"/>
          <w:sz w:val="22"/>
          <w:vertAlign w:val="superscript"/>
          <w:lang w:eastAsia="en-US"/>
        </w:rPr>
        <w:t>er</w:t>
      </w:r>
      <w:r w:rsidRPr="00FB5A88">
        <w:rPr>
          <w:rFonts w:ascii="Arial" w:eastAsia="Calibri" w:hAnsi="Arial" w:cs="Arial"/>
          <w:sz w:val="22"/>
          <w:lang w:eastAsia="en-US"/>
        </w:rPr>
        <w:t xml:space="preserve"> du mois et pour la première fois le 01/01/2020.</w:t>
      </w:r>
    </w:p>
    <w:p w:rsidR="00FB5A88" w:rsidRPr="00FB5A88" w:rsidRDefault="00FB5A88" w:rsidP="00392368">
      <w:pPr>
        <w:spacing w:before="120" w:after="240"/>
        <w:rPr>
          <w:rFonts w:ascii="Arial" w:eastAsia="Calibri" w:hAnsi="Arial" w:cs="Arial"/>
          <w:sz w:val="22"/>
          <w:lang w:eastAsia="en-US"/>
        </w:rPr>
      </w:pPr>
      <w:r w:rsidRPr="00FB5A88">
        <w:rPr>
          <w:rFonts w:ascii="Arial" w:eastAsia="Calibri" w:hAnsi="Arial" w:cs="Arial"/>
          <w:sz w:val="22"/>
          <w:lang w:eastAsia="en-US"/>
        </w:rPr>
        <w:t xml:space="preserve">Les intérêts au </w:t>
      </w:r>
      <w:r w:rsidR="006E6A57">
        <w:rPr>
          <w:rFonts w:ascii="Arial" w:eastAsia="Calibri" w:hAnsi="Arial" w:cs="Arial"/>
          <w:sz w:val="22"/>
          <w:lang w:eastAsia="en-US"/>
        </w:rPr>
        <w:t>t</w:t>
      </w:r>
      <w:r w:rsidRPr="00FB5A88">
        <w:rPr>
          <w:rFonts w:ascii="Arial" w:eastAsia="Calibri" w:hAnsi="Arial" w:cs="Arial"/>
          <w:sz w:val="22"/>
          <w:lang w:eastAsia="en-US"/>
        </w:rPr>
        <w:t>aux d'</w:t>
      </w:r>
      <w:r w:rsidR="006E6A57">
        <w:rPr>
          <w:rFonts w:ascii="Arial" w:eastAsia="Calibri" w:hAnsi="Arial" w:cs="Arial"/>
          <w:sz w:val="22"/>
          <w:lang w:eastAsia="en-US"/>
        </w:rPr>
        <w:t>i</w:t>
      </w:r>
      <w:r w:rsidRPr="00FB5A88">
        <w:rPr>
          <w:rFonts w:ascii="Arial" w:eastAsia="Calibri" w:hAnsi="Arial" w:cs="Arial"/>
          <w:sz w:val="22"/>
          <w:lang w:eastAsia="en-US"/>
        </w:rPr>
        <w:t xml:space="preserve">ntérêt seront donc versés au </w:t>
      </w:r>
      <w:r w:rsidR="006E6A57">
        <w:rPr>
          <w:rFonts w:ascii="Arial" w:eastAsia="Calibri" w:hAnsi="Arial" w:cs="Arial"/>
          <w:sz w:val="22"/>
          <w:lang w:eastAsia="en-US"/>
        </w:rPr>
        <w:t>p</w:t>
      </w:r>
      <w:r w:rsidRPr="00FB5A88">
        <w:rPr>
          <w:rFonts w:ascii="Arial" w:eastAsia="Calibri" w:hAnsi="Arial" w:cs="Arial"/>
          <w:sz w:val="22"/>
          <w:lang w:eastAsia="en-US"/>
        </w:rPr>
        <w:t>rêteur conformément au tableau d'amortissement suivant :</w:t>
      </w:r>
    </w:p>
    <w:tbl>
      <w:tblPr>
        <w:tblW w:w="8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170" w:type="dxa"/>
        </w:tblCellMar>
        <w:tblLook w:val="04A0" w:firstRow="1" w:lastRow="0" w:firstColumn="1" w:lastColumn="0" w:noHBand="0" w:noVBand="1"/>
      </w:tblPr>
      <w:tblGrid>
        <w:gridCol w:w="2665"/>
        <w:gridCol w:w="1867"/>
        <w:gridCol w:w="1417"/>
        <w:gridCol w:w="1622"/>
        <w:gridCol w:w="1417"/>
      </w:tblGrid>
      <w:tr w:rsidR="00FB5A88" w:rsidRPr="00FB5A88" w:rsidTr="00886931">
        <w:trPr>
          <w:trHeight w:val="300"/>
          <w:jc w:val="center"/>
        </w:trPr>
        <w:tc>
          <w:tcPr>
            <w:tcW w:w="2665" w:type="dxa"/>
            <w:shd w:val="clear" w:color="auto" w:fill="D9D9D9" w:themeFill="background1" w:themeFillShade="D9"/>
            <w:noWrap/>
            <w:vAlign w:val="center"/>
            <w:hideMark/>
          </w:tcPr>
          <w:p w:rsidR="00FB5A88" w:rsidRPr="00FB5A88" w:rsidRDefault="00FB5A88" w:rsidP="00D61793">
            <w:pPr>
              <w:jc w:val="center"/>
              <w:rPr>
                <w:rFonts w:ascii="Arial" w:hAnsi="Arial" w:cs="Arial"/>
                <w:color w:val="000000"/>
                <w:sz w:val="22"/>
              </w:rPr>
            </w:pPr>
            <w:r w:rsidRPr="00FB5A88">
              <w:rPr>
                <w:rFonts w:ascii="Arial" w:hAnsi="Arial" w:cs="Arial"/>
                <w:color w:val="000000"/>
                <w:sz w:val="22"/>
              </w:rPr>
              <w:t>Date de prélèvement</w:t>
            </w:r>
          </w:p>
        </w:tc>
        <w:tc>
          <w:tcPr>
            <w:tcW w:w="1417" w:type="dxa"/>
            <w:shd w:val="clear" w:color="auto" w:fill="D9D9D9" w:themeFill="background1" w:themeFillShade="D9"/>
            <w:noWrap/>
            <w:vAlign w:val="center"/>
            <w:hideMark/>
          </w:tcPr>
          <w:p w:rsidR="00FB5A88" w:rsidRPr="00FB5A88" w:rsidRDefault="00873DD3" w:rsidP="00873DD3">
            <w:pPr>
              <w:jc w:val="center"/>
              <w:rPr>
                <w:rFonts w:ascii="Arial" w:hAnsi="Arial" w:cs="Arial"/>
                <w:color w:val="000000"/>
                <w:sz w:val="22"/>
              </w:rPr>
            </w:pPr>
            <w:r>
              <w:rPr>
                <w:rFonts w:ascii="Arial" w:hAnsi="Arial" w:cs="Arial"/>
                <w:color w:val="000000"/>
                <w:sz w:val="22"/>
              </w:rPr>
              <w:t>Remboursement du c</w:t>
            </w:r>
            <w:r w:rsidR="00FB5A88" w:rsidRPr="00FB5A88">
              <w:rPr>
                <w:rFonts w:ascii="Arial" w:hAnsi="Arial" w:cs="Arial"/>
                <w:color w:val="000000"/>
                <w:sz w:val="22"/>
              </w:rPr>
              <w:t>apital</w:t>
            </w:r>
          </w:p>
        </w:tc>
        <w:tc>
          <w:tcPr>
            <w:tcW w:w="1417" w:type="dxa"/>
            <w:shd w:val="clear" w:color="auto" w:fill="D9D9D9" w:themeFill="background1" w:themeFillShade="D9"/>
            <w:noWrap/>
            <w:vAlign w:val="center"/>
            <w:hideMark/>
          </w:tcPr>
          <w:p w:rsidR="00FB5A88" w:rsidRPr="00FB5A88" w:rsidRDefault="00FB5A88" w:rsidP="00D61793">
            <w:pPr>
              <w:jc w:val="center"/>
              <w:rPr>
                <w:rFonts w:ascii="Arial" w:hAnsi="Arial" w:cs="Arial"/>
                <w:color w:val="000000"/>
                <w:sz w:val="22"/>
              </w:rPr>
            </w:pPr>
            <w:r w:rsidRPr="00FB5A88">
              <w:rPr>
                <w:rFonts w:ascii="Arial" w:hAnsi="Arial" w:cs="Arial"/>
                <w:color w:val="000000"/>
                <w:sz w:val="22"/>
              </w:rPr>
              <w:t>Intérêts</w:t>
            </w:r>
          </w:p>
        </w:tc>
        <w:tc>
          <w:tcPr>
            <w:tcW w:w="1417" w:type="dxa"/>
            <w:shd w:val="clear" w:color="auto" w:fill="D9D9D9" w:themeFill="background1" w:themeFillShade="D9"/>
            <w:noWrap/>
            <w:vAlign w:val="center"/>
            <w:hideMark/>
          </w:tcPr>
          <w:p w:rsidR="00FB5A88" w:rsidRPr="00FB5A88" w:rsidRDefault="00873DD3" w:rsidP="00D61793">
            <w:pPr>
              <w:jc w:val="center"/>
              <w:rPr>
                <w:rFonts w:ascii="Arial" w:hAnsi="Arial" w:cs="Arial"/>
                <w:color w:val="000000"/>
                <w:sz w:val="22"/>
              </w:rPr>
            </w:pPr>
            <w:r>
              <w:rPr>
                <w:rFonts w:ascii="Arial" w:hAnsi="Arial" w:cs="Arial"/>
                <w:color w:val="000000"/>
                <w:sz w:val="22"/>
              </w:rPr>
              <w:t>Semestrialité</w:t>
            </w:r>
            <w:r w:rsidR="003E0708">
              <w:rPr>
                <w:rFonts w:ascii="Arial" w:hAnsi="Arial" w:cs="Arial"/>
                <w:color w:val="000000"/>
                <w:sz w:val="22"/>
              </w:rPr>
              <w:t>s</w:t>
            </w:r>
          </w:p>
        </w:tc>
        <w:tc>
          <w:tcPr>
            <w:tcW w:w="1417" w:type="dxa"/>
            <w:shd w:val="clear" w:color="auto" w:fill="D9D9D9" w:themeFill="background1" w:themeFillShade="D9"/>
            <w:noWrap/>
            <w:vAlign w:val="center"/>
            <w:hideMark/>
          </w:tcPr>
          <w:p w:rsidR="00FB5A88" w:rsidRPr="00FB5A88" w:rsidRDefault="00FB5A88" w:rsidP="00D61793">
            <w:pPr>
              <w:jc w:val="center"/>
              <w:rPr>
                <w:rFonts w:ascii="Arial" w:hAnsi="Arial" w:cs="Arial"/>
                <w:color w:val="000000"/>
                <w:sz w:val="22"/>
              </w:rPr>
            </w:pPr>
            <w:r w:rsidRPr="00FB5A88">
              <w:rPr>
                <w:rFonts w:ascii="Arial" w:hAnsi="Arial" w:cs="Arial"/>
                <w:color w:val="000000"/>
                <w:sz w:val="22"/>
              </w:rPr>
              <w:t>Capital restant dû</w:t>
            </w:r>
          </w:p>
        </w:tc>
      </w:tr>
      <w:tr w:rsidR="00FB5A88" w:rsidRPr="00FB5A88" w:rsidTr="00886931">
        <w:trPr>
          <w:trHeight w:val="340"/>
          <w:jc w:val="center"/>
        </w:trPr>
        <w:tc>
          <w:tcPr>
            <w:tcW w:w="2665" w:type="dxa"/>
            <w:shd w:val="clear" w:color="auto" w:fill="auto"/>
            <w:noWrap/>
            <w:vAlign w:val="center"/>
            <w:hideMark/>
          </w:tcPr>
          <w:p w:rsidR="00FB5A88" w:rsidRPr="00FB5A88" w:rsidRDefault="00FB5A88" w:rsidP="00392368">
            <w:pPr>
              <w:jc w:val="center"/>
              <w:rPr>
                <w:rFonts w:ascii="Arial" w:hAnsi="Arial" w:cs="Arial"/>
                <w:color w:val="000000"/>
                <w:sz w:val="22"/>
              </w:rPr>
            </w:pPr>
            <w:r w:rsidRPr="00FB5A88">
              <w:rPr>
                <w:rFonts w:ascii="Arial" w:eastAsia="Calibri" w:hAnsi="Arial" w:cs="Arial"/>
                <w:color w:val="000000"/>
                <w:sz w:val="22"/>
                <w:lang w:eastAsia="en-US"/>
              </w:rPr>
              <w:t>01/01/2020</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2 874</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594</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3 468</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22 126</w:t>
            </w:r>
          </w:p>
        </w:tc>
      </w:tr>
      <w:tr w:rsidR="00FB5A88" w:rsidRPr="00FB5A88" w:rsidTr="00886931">
        <w:trPr>
          <w:trHeight w:val="340"/>
          <w:jc w:val="center"/>
        </w:trPr>
        <w:tc>
          <w:tcPr>
            <w:tcW w:w="2665" w:type="dxa"/>
            <w:shd w:val="clear" w:color="auto" w:fill="auto"/>
            <w:noWrap/>
            <w:vAlign w:val="center"/>
            <w:hideMark/>
          </w:tcPr>
          <w:p w:rsidR="00FB5A88" w:rsidRPr="00FB5A88" w:rsidRDefault="00FB5A88" w:rsidP="00392368">
            <w:pPr>
              <w:jc w:val="center"/>
              <w:rPr>
                <w:rFonts w:ascii="Arial" w:hAnsi="Arial" w:cs="Arial"/>
                <w:color w:val="000000"/>
                <w:sz w:val="22"/>
              </w:rPr>
            </w:pPr>
            <w:r w:rsidRPr="00FB5A88">
              <w:rPr>
                <w:rFonts w:ascii="Arial" w:eastAsia="Calibri" w:hAnsi="Arial" w:cs="Arial"/>
                <w:color w:val="000000"/>
                <w:sz w:val="22"/>
                <w:lang w:eastAsia="en-US"/>
              </w:rPr>
              <w:t>01/07/2020</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2 943</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525</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3 468</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19 183</w:t>
            </w:r>
          </w:p>
        </w:tc>
      </w:tr>
      <w:tr w:rsidR="00FB5A88" w:rsidRPr="00FB5A88" w:rsidTr="00886931">
        <w:trPr>
          <w:trHeight w:val="340"/>
          <w:jc w:val="center"/>
        </w:trPr>
        <w:tc>
          <w:tcPr>
            <w:tcW w:w="2665" w:type="dxa"/>
            <w:shd w:val="clear" w:color="auto" w:fill="auto"/>
            <w:noWrap/>
            <w:vAlign w:val="center"/>
            <w:hideMark/>
          </w:tcPr>
          <w:p w:rsidR="00FB5A88" w:rsidRPr="00FB5A88" w:rsidRDefault="00FB5A88" w:rsidP="00392368">
            <w:pPr>
              <w:jc w:val="center"/>
              <w:rPr>
                <w:rFonts w:ascii="Arial" w:hAnsi="Arial" w:cs="Arial"/>
                <w:color w:val="000000"/>
                <w:sz w:val="22"/>
              </w:rPr>
            </w:pPr>
            <w:r w:rsidRPr="00FB5A88">
              <w:rPr>
                <w:rFonts w:ascii="Arial" w:eastAsia="Calibri" w:hAnsi="Arial" w:cs="Arial"/>
                <w:color w:val="000000"/>
                <w:sz w:val="22"/>
                <w:lang w:eastAsia="en-US"/>
              </w:rPr>
              <w:t>01/01/2021</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3 013</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456</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3 468</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16 170</w:t>
            </w:r>
          </w:p>
        </w:tc>
      </w:tr>
      <w:tr w:rsidR="00FB5A88" w:rsidRPr="00FB5A88" w:rsidTr="00886931">
        <w:trPr>
          <w:trHeight w:val="340"/>
          <w:jc w:val="center"/>
        </w:trPr>
        <w:tc>
          <w:tcPr>
            <w:tcW w:w="2665" w:type="dxa"/>
            <w:shd w:val="clear" w:color="auto" w:fill="auto"/>
            <w:noWrap/>
            <w:vAlign w:val="center"/>
            <w:hideMark/>
          </w:tcPr>
          <w:p w:rsidR="00FB5A88" w:rsidRPr="00FB5A88" w:rsidRDefault="00FB5A88" w:rsidP="00392368">
            <w:pPr>
              <w:jc w:val="center"/>
              <w:rPr>
                <w:rFonts w:ascii="Arial" w:hAnsi="Arial" w:cs="Arial"/>
                <w:color w:val="000000"/>
                <w:sz w:val="22"/>
              </w:rPr>
            </w:pPr>
            <w:r w:rsidRPr="00FB5A88">
              <w:rPr>
                <w:rFonts w:ascii="Arial" w:eastAsia="Calibri" w:hAnsi="Arial" w:cs="Arial"/>
                <w:color w:val="000000"/>
                <w:sz w:val="22"/>
                <w:lang w:eastAsia="en-US"/>
              </w:rPr>
              <w:t>01/07/2021</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3 084</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384</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3 468</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13 086</w:t>
            </w:r>
          </w:p>
        </w:tc>
      </w:tr>
      <w:tr w:rsidR="00FB5A88" w:rsidRPr="00FB5A88" w:rsidTr="00886931">
        <w:trPr>
          <w:trHeight w:val="340"/>
          <w:jc w:val="center"/>
        </w:trPr>
        <w:tc>
          <w:tcPr>
            <w:tcW w:w="2665" w:type="dxa"/>
            <w:shd w:val="clear" w:color="auto" w:fill="auto"/>
            <w:noWrap/>
            <w:vAlign w:val="center"/>
            <w:hideMark/>
          </w:tcPr>
          <w:p w:rsidR="00FB5A88" w:rsidRPr="00FB5A88" w:rsidRDefault="00FB5A88" w:rsidP="00392368">
            <w:pPr>
              <w:jc w:val="center"/>
              <w:rPr>
                <w:rFonts w:ascii="Arial" w:hAnsi="Arial" w:cs="Arial"/>
                <w:color w:val="000000"/>
                <w:sz w:val="22"/>
              </w:rPr>
            </w:pPr>
            <w:r w:rsidRPr="00FB5A88">
              <w:rPr>
                <w:rFonts w:ascii="Arial" w:eastAsia="Calibri" w:hAnsi="Arial" w:cs="Arial"/>
                <w:color w:val="000000"/>
                <w:sz w:val="22"/>
                <w:lang w:eastAsia="en-US"/>
              </w:rPr>
              <w:t>01/01/2022</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3 157</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311</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3 468</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9 929</w:t>
            </w:r>
          </w:p>
        </w:tc>
      </w:tr>
      <w:tr w:rsidR="00FB5A88" w:rsidRPr="00FB5A88" w:rsidTr="00886931">
        <w:trPr>
          <w:trHeight w:val="340"/>
          <w:jc w:val="center"/>
        </w:trPr>
        <w:tc>
          <w:tcPr>
            <w:tcW w:w="2665" w:type="dxa"/>
            <w:shd w:val="clear" w:color="auto" w:fill="auto"/>
            <w:noWrap/>
            <w:vAlign w:val="center"/>
            <w:hideMark/>
          </w:tcPr>
          <w:p w:rsidR="00FB5A88" w:rsidRPr="00FB5A88" w:rsidRDefault="00FB5A88" w:rsidP="00392368">
            <w:pPr>
              <w:jc w:val="center"/>
              <w:rPr>
                <w:rFonts w:ascii="Arial" w:hAnsi="Arial" w:cs="Arial"/>
                <w:color w:val="000000"/>
                <w:sz w:val="22"/>
              </w:rPr>
            </w:pPr>
            <w:r w:rsidRPr="00FB5A88">
              <w:rPr>
                <w:rFonts w:ascii="Arial" w:eastAsia="Calibri" w:hAnsi="Arial" w:cs="Arial"/>
                <w:color w:val="000000"/>
                <w:sz w:val="22"/>
                <w:lang w:eastAsia="en-US"/>
              </w:rPr>
              <w:t>01/07/2022</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3 232</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236</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3 468</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6 697</w:t>
            </w:r>
          </w:p>
        </w:tc>
      </w:tr>
      <w:tr w:rsidR="00FB5A88" w:rsidRPr="00FB5A88" w:rsidTr="00886931">
        <w:trPr>
          <w:trHeight w:val="340"/>
          <w:jc w:val="center"/>
        </w:trPr>
        <w:tc>
          <w:tcPr>
            <w:tcW w:w="2665" w:type="dxa"/>
            <w:shd w:val="clear" w:color="auto" w:fill="auto"/>
            <w:noWrap/>
            <w:vAlign w:val="center"/>
            <w:hideMark/>
          </w:tcPr>
          <w:p w:rsidR="00FB5A88" w:rsidRPr="00FB5A88" w:rsidRDefault="00FB5A88" w:rsidP="00392368">
            <w:pPr>
              <w:jc w:val="center"/>
              <w:rPr>
                <w:rFonts w:ascii="Arial" w:hAnsi="Arial" w:cs="Arial"/>
                <w:color w:val="000000"/>
                <w:sz w:val="22"/>
              </w:rPr>
            </w:pPr>
            <w:r w:rsidRPr="00FB5A88">
              <w:rPr>
                <w:rFonts w:ascii="Arial" w:eastAsia="Calibri" w:hAnsi="Arial" w:cs="Arial"/>
                <w:color w:val="000000"/>
                <w:sz w:val="22"/>
                <w:lang w:eastAsia="en-US"/>
              </w:rPr>
              <w:t>01/01/2023</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3 309</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159</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3 468</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3 388</w:t>
            </w:r>
          </w:p>
        </w:tc>
      </w:tr>
      <w:tr w:rsidR="00FB5A88" w:rsidRPr="00FB5A88" w:rsidTr="00886931">
        <w:trPr>
          <w:trHeight w:val="340"/>
          <w:jc w:val="center"/>
        </w:trPr>
        <w:tc>
          <w:tcPr>
            <w:tcW w:w="2665" w:type="dxa"/>
            <w:shd w:val="clear" w:color="auto" w:fill="auto"/>
            <w:noWrap/>
            <w:vAlign w:val="center"/>
            <w:hideMark/>
          </w:tcPr>
          <w:p w:rsidR="00FB5A88" w:rsidRPr="00FB5A88" w:rsidRDefault="00FB5A88" w:rsidP="00392368">
            <w:pPr>
              <w:jc w:val="center"/>
              <w:rPr>
                <w:rFonts w:ascii="Arial" w:hAnsi="Arial" w:cs="Arial"/>
                <w:color w:val="000000"/>
                <w:sz w:val="22"/>
              </w:rPr>
            </w:pPr>
            <w:r w:rsidRPr="00FB5A88">
              <w:rPr>
                <w:rFonts w:ascii="Arial" w:eastAsia="Calibri" w:hAnsi="Arial" w:cs="Arial"/>
                <w:color w:val="000000"/>
                <w:sz w:val="22"/>
                <w:lang w:eastAsia="en-US"/>
              </w:rPr>
              <w:t>01/07/2023</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3 388</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80</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3 468</w:t>
            </w:r>
          </w:p>
        </w:tc>
        <w:tc>
          <w:tcPr>
            <w:tcW w:w="1417" w:type="dxa"/>
            <w:shd w:val="clear" w:color="auto" w:fill="auto"/>
            <w:noWrap/>
            <w:vAlign w:val="center"/>
            <w:hideMark/>
          </w:tcPr>
          <w:p w:rsidR="00FB5A88" w:rsidRPr="00FB5A88" w:rsidRDefault="00FB5A88" w:rsidP="00392368">
            <w:pPr>
              <w:jc w:val="right"/>
              <w:rPr>
                <w:rFonts w:ascii="Arial" w:hAnsi="Arial" w:cs="Arial"/>
                <w:color w:val="000000"/>
                <w:sz w:val="22"/>
              </w:rPr>
            </w:pPr>
            <w:r w:rsidRPr="00FB5A88">
              <w:rPr>
                <w:rFonts w:ascii="Arial" w:hAnsi="Arial" w:cs="Arial"/>
                <w:color w:val="000000"/>
                <w:sz w:val="22"/>
              </w:rPr>
              <w:t>0</w:t>
            </w:r>
          </w:p>
        </w:tc>
      </w:tr>
      <w:tr w:rsidR="00FB5A88" w:rsidRPr="00FB5A88" w:rsidTr="00886931">
        <w:trPr>
          <w:trHeight w:val="340"/>
          <w:jc w:val="center"/>
        </w:trPr>
        <w:tc>
          <w:tcPr>
            <w:tcW w:w="2665" w:type="dxa"/>
            <w:shd w:val="clear" w:color="auto" w:fill="auto"/>
            <w:noWrap/>
            <w:vAlign w:val="bottom"/>
            <w:hideMark/>
          </w:tcPr>
          <w:p w:rsidR="00FB5A88" w:rsidRPr="00FB5A88" w:rsidRDefault="00FB5A88" w:rsidP="00D61793">
            <w:pPr>
              <w:jc w:val="left"/>
              <w:rPr>
                <w:rFonts w:ascii="Arial" w:hAnsi="Arial" w:cs="Arial"/>
                <w:color w:val="000000"/>
                <w:sz w:val="22"/>
              </w:rPr>
            </w:pPr>
            <w:r w:rsidRPr="00FB5A88">
              <w:rPr>
                <w:rFonts w:ascii="Arial" w:hAnsi="Arial" w:cs="Arial"/>
                <w:color w:val="000000"/>
                <w:sz w:val="22"/>
              </w:rPr>
              <w:t xml:space="preserve"> </w:t>
            </w:r>
          </w:p>
        </w:tc>
        <w:tc>
          <w:tcPr>
            <w:tcW w:w="1417" w:type="dxa"/>
            <w:shd w:val="clear" w:color="auto" w:fill="auto"/>
            <w:noWrap/>
            <w:vAlign w:val="center"/>
            <w:hideMark/>
          </w:tcPr>
          <w:p w:rsidR="00FB5A88" w:rsidRPr="00FB5A88" w:rsidRDefault="00FB5A88" w:rsidP="00E04850">
            <w:pPr>
              <w:jc w:val="right"/>
              <w:rPr>
                <w:rFonts w:ascii="Arial" w:hAnsi="Arial" w:cs="Arial"/>
                <w:color w:val="000000"/>
                <w:sz w:val="22"/>
              </w:rPr>
            </w:pPr>
            <w:r w:rsidRPr="00FB5A88">
              <w:rPr>
                <w:rFonts w:ascii="Arial" w:hAnsi="Arial" w:cs="Arial"/>
                <w:color w:val="000000"/>
                <w:sz w:val="22"/>
              </w:rPr>
              <w:t>25 000</w:t>
            </w:r>
          </w:p>
        </w:tc>
        <w:tc>
          <w:tcPr>
            <w:tcW w:w="1417" w:type="dxa"/>
            <w:shd w:val="clear" w:color="auto" w:fill="auto"/>
            <w:noWrap/>
            <w:vAlign w:val="center"/>
            <w:hideMark/>
          </w:tcPr>
          <w:p w:rsidR="00FB5A88" w:rsidRPr="00FB5A88" w:rsidRDefault="00FB5A88" w:rsidP="00E04850">
            <w:pPr>
              <w:jc w:val="right"/>
              <w:rPr>
                <w:rFonts w:ascii="Arial" w:hAnsi="Arial" w:cs="Arial"/>
                <w:color w:val="000000"/>
                <w:sz w:val="22"/>
              </w:rPr>
            </w:pPr>
            <w:r w:rsidRPr="00FB5A88">
              <w:rPr>
                <w:rFonts w:ascii="Arial" w:hAnsi="Arial" w:cs="Arial"/>
                <w:color w:val="000000"/>
                <w:sz w:val="22"/>
              </w:rPr>
              <w:t>2 745</w:t>
            </w:r>
          </w:p>
        </w:tc>
        <w:tc>
          <w:tcPr>
            <w:tcW w:w="1417" w:type="dxa"/>
            <w:shd w:val="clear" w:color="auto" w:fill="auto"/>
            <w:noWrap/>
            <w:vAlign w:val="bottom"/>
            <w:hideMark/>
          </w:tcPr>
          <w:p w:rsidR="00FB5A88" w:rsidRPr="00FB5A88" w:rsidRDefault="00FB5A88" w:rsidP="00D61793">
            <w:pPr>
              <w:jc w:val="right"/>
              <w:rPr>
                <w:rFonts w:ascii="Arial" w:hAnsi="Arial" w:cs="Arial"/>
                <w:color w:val="000000"/>
                <w:sz w:val="22"/>
              </w:rPr>
            </w:pPr>
            <w:r w:rsidRPr="00FB5A88">
              <w:rPr>
                <w:rFonts w:ascii="Arial" w:hAnsi="Arial" w:cs="Arial"/>
                <w:color w:val="000000"/>
                <w:sz w:val="22"/>
              </w:rPr>
              <w:t xml:space="preserve"> </w:t>
            </w:r>
          </w:p>
        </w:tc>
        <w:tc>
          <w:tcPr>
            <w:tcW w:w="1417" w:type="dxa"/>
            <w:shd w:val="clear" w:color="auto" w:fill="auto"/>
            <w:noWrap/>
            <w:vAlign w:val="bottom"/>
            <w:hideMark/>
          </w:tcPr>
          <w:p w:rsidR="00FB5A88" w:rsidRPr="00FB5A88" w:rsidRDefault="00FB5A88" w:rsidP="00D61793">
            <w:pPr>
              <w:jc w:val="right"/>
              <w:rPr>
                <w:rFonts w:ascii="Arial" w:hAnsi="Arial" w:cs="Arial"/>
                <w:color w:val="000000"/>
                <w:sz w:val="22"/>
              </w:rPr>
            </w:pPr>
            <w:r w:rsidRPr="00FB5A88">
              <w:rPr>
                <w:rFonts w:ascii="Arial" w:hAnsi="Arial" w:cs="Arial"/>
                <w:color w:val="000000"/>
                <w:sz w:val="22"/>
              </w:rPr>
              <w:t xml:space="preserve"> </w:t>
            </w:r>
          </w:p>
        </w:tc>
      </w:tr>
    </w:tbl>
    <w:p w:rsidR="00FB5A88" w:rsidRPr="00FB5A88" w:rsidRDefault="00FB5A88" w:rsidP="00D61793">
      <w:pPr>
        <w:rPr>
          <w:rFonts w:ascii="Arial" w:eastAsia="Calibri" w:hAnsi="Arial" w:cs="Arial"/>
          <w:sz w:val="22"/>
          <w:lang w:eastAsia="en-US"/>
        </w:rPr>
      </w:pPr>
    </w:p>
    <w:p w:rsidR="00FB5A88" w:rsidRPr="00756174" w:rsidRDefault="00FB5A88" w:rsidP="00392368">
      <w:pPr>
        <w:spacing w:before="240" w:after="120"/>
        <w:rPr>
          <w:rFonts w:ascii="Arial" w:eastAsia="Calibri" w:hAnsi="Arial" w:cs="Arial"/>
          <w:b/>
          <w:sz w:val="22"/>
          <w:lang w:eastAsia="en-US"/>
        </w:rPr>
      </w:pPr>
      <w:r w:rsidRPr="00756174">
        <w:rPr>
          <w:rFonts w:ascii="Arial" w:eastAsia="Calibri" w:hAnsi="Arial" w:cs="Arial"/>
          <w:b/>
          <w:sz w:val="22"/>
          <w:lang w:eastAsia="en-US"/>
        </w:rPr>
        <w:t>ARTICLE 6 - CO</w:t>
      </w:r>
      <w:r w:rsidR="005240A5">
        <w:rPr>
          <w:rFonts w:ascii="Arial" w:eastAsia="Calibri" w:hAnsi="Arial" w:cs="Arial"/>
          <w:b/>
          <w:sz w:val="22"/>
          <w:lang w:eastAsia="en-US"/>
        </w:rPr>
        <w:t>Û</w:t>
      </w:r>
      <w:r w:rsidRPr="00756174">
        <w:rPr>
          <w:rFonts w:ascii="Arial" w:eastAsia="Calibri" w:hAnsi="Arial" w:cs="Arial"/>
          <w:b/>
          <w:sz w:val="22"/>
          <w:lang w:eastAsia="en-US"/>
        </w:rPr>
        <w:t>T TOTAL DU CR</w:t>
      </w:r>
      <w:r w:rsidR="005240A5">
        <w:rPr>
          <w:rFonts w:ascii="Arial" w:eastAsia="Calibri" w:hAnsi="Arial" w:cs="Arial"/>
          <w:b/>
          <w:sz w:val="22"/>
          <w:lang w:eastAsia="en-US"/>
        </w:rPr>
        <w:t>É</w:t>
      </w:r>
      <w:r w:rsidRPr="00756174">
        <w:rPr>
          <w:rFonts w:ascii="Arial" w:eastAsia="Calibri" w:hAnsi="Arial" w:cs="Arial"/>
          <w:b/>
          <w:sz w:val="22"/>
          <w:lang w:eastAsia="en-US"/>
        </w:rPr>
        <w:t xml:space="preserve">DIT </w:t>
      </w:r>
    </w:p>
    <w:p w:rsidR="00FB5A88" w:rsidRPr="00FB5A88" w:rsidRDefault="00FB5A88" w:rsidP="00D61793">
      <w:pPr>
        <w:rPr>
          <w:rFonts w:ascii="Arial" w:eastAsia="Calibri" w:hAnsi="Arial" w:cs="Arial"/>
          <w:sz w:val="22"/>
          <w:lang w:eastAsia="en-US"/>
        </w:rPr>
      </w:pPr>
      <w:r w:rsidRPr="00FB5A88">
        <w:rPr>
          <w:rFonts w:ascii="Arial" w:eastAsia="Calibri" w:hAnsi="Arial" w:cs="Arial"/>
          <w:sz w:val="22"/>
          <w:lang w:eastAsia="en-US"/>
        </w:rPr>
        <w:t xml:space="preserve">Le coût total du présent </w:t>
      </w:r>
      <w:r w:rsidR="005240A5">
        <w:rPr>
          <w:rFonts w:ascii="Arial" w:eastAsia="Calibri" w:hAnsi="Arial" w:cs="Arial"/>
          <w:sz w:val="22"/>
          <w:lang w:eastAsia="en-US"/>
        </w:rPr>
        <w:t>c</w:t>
      </w:r>
      <w:r w:rsidRPr="00FB5A88">
        <w:rPr>
          <w:rFonts w:ascii="Arial" w:eastAsia="Calibri" w:hAnsi="Arial" w:cs="Arial"/>
          <w:sz w:val="22"/>
          <w:lang w:eastAsia="en-US"/>
        </w:rPr>
        <w:t xml:space="preserve">rédit s’élève à 3 445 € ; il se décompose de la façon suivante : </w:t>
      </w:r>
    </w:p>
    <w:p w:rsidR="00FB5A88" w:rsidRPr="00FB5A88" w:rsidRDefault="00DE51F6" w:rsidP="00392368">
      <w:pPr>
        <w:numPr>
          <w:ilvl w:val="0"/>
          <w:numId w:val="27"/>
        </w:numPr>
        <w:rPr>
          <w:rFonts w:ascii="Arial" w:eastAsia="Calibri" w:hAnsi="Arial" w:cs="Arial"/>
          <w:sz w:val="22"/>
          <w:lang w:eastAsia="en-US"/>
        </w:rPr>
      </w:pPr>
      <w:r>
        <w:rPr>
          <w:rFonts w:ascii="Arial" w:eastAsia="Calibri" w:hAnsi="Arial" w:cs="Arial"/>
          <w:sz w:val="22"/>
          <w:lang w:eastAsia="en-US"/>
        </w:rPr>
        <w:t>m</w:t>
      </w:r>
      <w:r w:rsidR="00FB5A88" w:rsidRPr="00FB5A88">
        <w:rPr>
          <w:rFonts w:ascii="Arial" w:eastAsia="Calibri" w:hAnsi="Arial" w:cs="Arial"/>
          <w:sz w:val="22"/>
          <w:lang w:eastAsia="en-US"/>
        </w:rPr>
        <w:t>ontant total des intérêts : 2 745 €</w:t>
      </w:r>
      <w:r>
        <w:rPr>
          <w:rFonts w:ascii="Arial" w:eastAsia="Calibri" w:hAnsi="Arial" w:cs="Arial"/>
          <w:sz w:val="22"/>
          <w:lang w:eastAsia="en-US"/>
        </w:rPr>
        <w:t> ;</w:t>
      </w:r>
    </w:p>
    <w:p w:rsidR="00FB5A88" w:rsidRPr="00FB5A88" w:rsidRDefault="00DE51F6" w:rsidP="00392368">
      <w:pPr>
        <w:numPr>
          <w:ilvl w:val="0"/>
          <w:numId w:val="27"/>
        </w:numPr>
        <w:rPr>
          <w:rFonts w:ascii="Arial" w:eastAsia="Calibri" w:hAnsi="Arial" w:cs="Arial"/>
          <w:sz w:val="22"/>
          <w:lang w:eastAsia="en-US"/>
        </w:rPr>
      </w:pPr>
      <w:r>
        <w:rPr>
          <w:rFonts w:ascii="Arial" w:eastAsia="Calibri" w:hAnsi="Arial" w:cs="Arial"/>
          <w:sz w:val="22"/>
          <w:lang w:eastAsia="en-US"/>
        </w:rPr>
        <w:t>l</w:t>
      </w:r>
      <w:r w:rsidR="00FB5A88" w:rsidRPr="00FB5A88">
        <w:rPr>
          <w:rFonts w:ascii="Arial" w:eastAsia="Calibri" w:hAnsi="Arial" w:cs="Arial"/>
          <w:sz w:val="22"/>
          <w:lang w:eastAsia="en-US"/>
        </w:rPr>
        <w:t xml:space="preserve">e montant des frais </w:t>
      </w:r>
      <w:r w:rsidR="005E7BBF">
        <w:rPr>
          <w:rFonts w:ascii="Arial" w:eastAsia="Calibri" w:hAnsi="Arial" w:cs="Arial"/>
          <w:sz w:val="22"/>
          <w:lang w:eastAsia="en-US"/>
        </w:rPr>
        <w:t xml:space="preserve">de service </w:t>
      </w:r>
      <w:r w:rsidR="00FB5A88" w:rsidRPr="00FB5A88">
        <w:rPr>
          <w:rFonts w:ascii="Arial" w:eastAsia="Calibri" w:hAnsi="Arial" w:cs="Arial"/>
          <w:sz w:val="22"/>
          <w:lang w:eastAsia="en-US"/>
        </w:rPr>
        <w:t xml:space="preserve">dus à Noufi.com en qualité d'intermédiaire en financement participatif s'élève </w:t>
      </w:r>
      <w:r w:rsidR="005E7BBF">
        <w:rPr>
          <w:rFonts w:ascii="Arial" w:eastAsia="Calibri" w:hAnsi="Arial" w:cs="Arial"/>
          <w:sz w:val="22"/>
          <w:lang w:eastAsia="en-US"/>
        </w:rPr>
        <w:t>à</w:t>
      </w:r>
      <w:r w:rsidR="00EB1E03">
        <w:rPr>
          <w:rFonts w:ascii="Arial" w:eastAsia="Calibri" w:hAnsi="Arial" w:cs="Arial"/>
          <w:sz w:val="22"/>
          <w:lang w:eastAsia="en-US"/>
        </w:rPr>
        <w:t xml:space="preserve"> 3,2 </w:t>
      </w:r>
      <w:r w:rsidR="00FB5A88" w:rsidRPr="00FB5A88">
        <w:rPr>
          <w:rFonts w:ascii="Arial" w:eastAsia="Calibri" w:hAnsi="Arial" w:cs="Arial"/>
          <w:sz w:val="22"/>
          <w:lang w:eastAsia="en-US"/>
        </w:rPr>
        <w:t xml:space="preserve">% HT du montant du crédit, soit </w:t>
      </w:r>
      <w:r w:rsidR="00EB1E03">
        <w:rPr>
          <w:rFonts w:ascii="Arial" w:eastAsia="Calibri" w:hAnsi="Arial" w:cs="Arial"/>
          <w:sz w:val="22"/>
          <w:lang w:eastAsia="en-US"/>
        </w:rPr>
        <w:t>8</w:t>
      </w:r>
      <w:r w:rsidR="00FB5A88" w:rsidRPr="00FB5A88">
        <w:rPr>
          <w:rFonts w:ascii="Arial" w:eastAsia="Calibri" w:hAnsi="Arial" w:cs="Arial"/>
          <w:sz w:val="22"/>
          <w:lang w:eastAsia="en-US"/>
        </w:rPr>
        <w:t xml:space="preserve">00 € HT. </w:t>
      </w:r>
    </w:p>
    <w:p w:rsidR="00E83B31" w:rsidRPr="00C93491" w:rsidRDefault="00C93491" w:rsidP="00D61793">
      <w:pPr>
        <w:shd w:val="clear" w:color="auto" w:fill="FFFFFF"/>
        <w:ind w:right="567"/>
        <w:rPr>
          <w:rFonts w:ascii="Arial" w:hAnsi="Arial" w:cs="Arial"/>
          <w:sz w:val="22"/>
        </w:rPr>
      </w:pPr>
      <w:r w:rsidRPr="00C93491">
        <w:rPr>
          <w:rFonts w:ascii="Arial" w:hAnsi="Arial" w:cs="Arial"/>
          <w:sz w:val="22"/>
        </w:rPr>
        <w:t>[…]</w:t>
      </w:r>
    </w:p>
    <w:p w:rsidR="00D61793" w:rsidRDefault="00D61793" w:rsidP="00D61793">
      <w:pPr>
        <w:shd w:val="clear" w:color="auto" w:fill="FFFFFF"/>
        <w:ind w:right="567"/>
        <w:rPr>
          <w:rFonts w:ascii="Arial" w:hAnsi="Arial" w:cs="Arial"/>
          <w:b/>
          <w:bCs/>
          <w:sz w:val="22"/>
        </w:rPr>
      </w:pPr>
    </w:p>
    <w:p w:rsidR="00D3659D" w:rsidRDefault="00D3659D" w:rsidP="00D61793">
      <w:pPr>
        <w:jc w:val="left"/>
        <w:rPr>
          <w:rFonts w:ascii="Arial" w:hAnsi="Arial" w:cs="Arial"/>
          <w:b/>
          <w:bCs/>
          <w:szCs w:val="24"/>
        </w:rPr>
      </w:pPr>
      <w:r>
        <w:rPr>
          <w:rFonts w:ascii="Arial" w:hAnsi="Arial" w:cs="Arial"/>
          <w:b/>
          <w:bCs/>
          <w:szCs w:val="24"/>
        </w:rPr>
        <w:br w:type="page"/>
      </w:r>
    </w:p>
    <w:p w:rsidR="00BB295A" w:rsidRPr="00BB295A" w:rsidRDefault="00BB295A"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
          <w:bCs/>
          <w:sz w:val="12"/>
          <w:szCs w:val="12"/>
        </w:rPr>
      </w:pPr>
    </w:p>
    <w:p w:rsidR="00BB295A" w:rsidRPr="00BB295A" w:rsidRDefault="00B83CC2"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
          <w:bCs/>
          <w:sz w:val="12"/>
          <w:szCs w:val="12"/>
        </w:rPr>
      </w:pPr>
      <w:r w:rsidRPr="003C5232">
        <w:rPr>
          <w:rFonts w:ascii="Arial" w:hAnsi="Arial" w:cs="Arial"/>
          <w:b/>
          <w:bCs/>
          <w:szCs w:val="24"/>
          <w:u w:val="single"/>
        </w:rPr>
        <w:t>Document</w:t>
      </w:r>
      <w:r w:rsidR="00D3659D" w:rsidRPr="003C5232">
        <w:rPr>
          <w:rFonts w:ascii="Arial" w:hAnsi="Arial" w:cs="Arial"/>
          <w:b/>
          <w:bCs/>
          <w:szCs w:val="24"/>
          <w:u w:val="single"/>
        </w:rPr>
        <w:t xml:space="preserve"> </w:t>
      </w:r>
      <w:r w:rsidR="00C406F6">
        <w:rPr>
          <w:rFonts w:ascii="Arial" w:hAnsi="Arial" w:cs="Arial"/>
          <w:b/>
          <w:bCs/>
          <w:szCs w:val="24"/>
          <w:u w:val="single"/>
        </w:rPr>
        <w:t>5</w:t>
      </w:r>
      <w:r w:rsidR="00D3659D" w:rsidRPr="00D3659D">
        <w:rPr>
          <w:rFonts w:ascii="Arial" w:hAnsi="Arial" w:cs="Arial"/>
          <w:b/>
          <w:bCs/>
          <w:szCs w:val="24"/>
        </w:rPr>
        <w:t xml:space="preserve"> – Extrait du procès-verbal de l’assembl</w:t>
      </w:r>
      <w:r w:rsidR="00782DBF">
        <w:rPr>
          <w:rFonts w:ascii="Arial" w:hAnsi="Arial" w:cs="Arial"/>
          <w:b/>
          <w:bCs/>
          <w:szCs w:val="24"/>
        </w:rPr>
        <w:t>ée</w:t>
      </w:r>
      <w:r w:rsidR="00D3659D" w:rsidRPr="00D3659D">
        <w:rPr>
          <w:rFonts w:ascii="Arial" w:hAnsi="Arial" w:cs="Arial"/>
          <w:b/>
          <w:bCs/>
          <w:szCs w:val="24"/>
        </w:rPr>
        <w:t xml:space="preserve"> générale extraordinaire en date du 7 décembre 2019</w:t>
      </w:r>
    </w:p>
    <w:p w:rsidR="00BB295A" w:rsidRPr="00BB295A" w:rsidRDefault="00BB295A"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
          <w:bCs/>
          <w:sz w:val="12"/>
          <w:szCs w:val="12"/>
        </w:rPr>
      </w:pPr>
    </w:p>
    <w:p w:rsidR="00C93491" w:rsidRPr="00C93491" w:rsidRDefault="00C93491" w:rsidP="00D61793">
      <w:pPr>
        <w:shd w:val="clear" w:color="auto" w:fill="FFFFFF"/>
        <w:ind w:right="567"/>
        <w:jc w:val="center"/>
        <w:rPr>
          <w:rFonts w:ascii="Arial" w:hAnsi="Arial" w:cs="Arial"/>
          <w:b/>
          <w:bCs/>
          <w:szCs w:val="24"/>
        </w:rPr>
      </w:pPr>
    </w:p>
    <w:p w:rsidR="00C406F6" w:rsidRPr="00C406F6" w:rsidRDefault="00C406F6" w:rsidP="00392368">
      <w:pPr>
        <w:spacing w:after="60"/>
        <w:jc w:val="left"/>
        <w:rPr>
          <w:rFonts w:ascii="Arial" w:eastAsia="Calibri" w:hAnsi="Arial" w:cs="Arial"/>
          <w:bCs/>
          <w:sz w:val="22"/>
          <w:lang w:eastAsia="en-US"/>
        </w:rPr>
      </w:pPr>
      <w:r w:rsidRPr="00C406F6">
        <w:rPr>
          <w:rFonts w:ascii="Arial" w:eastAsia="Calibri" w:hAnsi="Arial" w:cs="Arial"/>
          <w:bCs/>
          <w:sz w:val="22"/>
          <w:lang w:eastAsia="en-US"/>
        </w:rPr>
        <w:t>[…]</w:t>
      </w:r>
    </w:p>
    <w:p w:rsidR="00D3659D" w:rsidRPr="00D3659D" w:rsidRDefault="00D3659D" w:rsidP="00392368">
      <w:pPr>
        <w:spacing w:after="60"/>
        <w:jc w:val="left"/>
        <w:rPr>
          <w:rFonts w:ascii="Arial" w:eastAsia="Calibri" w:hAnsi="Arial" w:cs="Arial"/>
          <w:sz w:val="22"/>
          <w:lang w:eastAsia="en-US"/>
        </w:rPr>
      </w:pPr>
      <w:r w:rsidRPr="00D3659D">
        <w:rPr>
          <w:rFonts w:ascii="Arial" w:eastAsia="Calibri" w:hAnsi="Arial" w:cs="Arial"/>
          <w:b/>
          <w:bCs/>
          <w:sz w:val="22"/>
          <w:lang w:eastAsia="en-US"/>
        </w:rPr>
        <w:t>Deuxième résolution</w:t>
      </w:r>
    </w:p>
    <w:p w:rsidR="00D3659D" w:rsidRPr="00D3659D" w:rsidRDefault="00D3659D" w:rsidP="00D61793">
      <w:pPr>
        <w:rPr>
          <w:rFonts w:ascii="Arial" w:eastAsia="Calibri" w:hAnsi="Arial" w:cs="Arial"/>
          <w:sz w:val="22"/>
          <w:lang w:eastAsia="en-US"/>
        </w:rPr>
      </w:pPr>
      <w:r w:rsidRPr="00D3659D">
        <w:rPr>
          <w:rFonts w:ascii="Arial" w:eastAsia="Calibri" w:hAnsi="Arial" w:cs="Arial"/>
          <w:sz w:val="22"/>
          <w:lang w:eastAsia="en-US"/>
        </w:rPr>
        <w:t xml:space="preserve">L’assemblée générale décide que cette augmentation de capital sera effectuée en émettant 200 parts </w:t>
      </w:r>
      <w:r w:rsidR="009D2035">
        <w:rPr>
          <w:rFonts w:ascii="Arial" w:eastAsia="Calibri" w:hAnsi="Arial" w:cs="Arial"/>
          <w:sz w:val="22"/>
          <w:lang w:eastAsia="en-US"/>
        </w:rPr>
        <w:t xml:space="preserve">sociales au prix d’émission de </w:t>
      </w:r>
      <w:r w:rsidR="006B089C">
        <w:rPr>
          <w:rFonts w:ascii="Arial" w:eastAsia="Calibri" w:hAnsi="Arial" w:cs="Arial"/>
          <w:sz w:val="22"/>
          <w:lang w:eastAsia="en-US"/>
        </w:rPr>
        <w:t>11</w:t>
      </w:r>
      <w:r w:rsidRPr="00D3659D">
        <w:rPr>
          <w:rFonts w:ascii="Arial" w:eastAsia="Calibri" w:hAnsi="Arial" w:cs="Arial"/>
          <w:sz w:val="22"/>
          <w:lang w:eastAsia="en-US"/>
        </w:rPr>
        <w:t xml:space="preserve">0 €. </w:t>
      </w:r>
      <w:r w:rsidR="006B089C">
        <w:rPr>
          <w:rFonts w:ascii="Arial" w:eastAsia="Calibri" w:hAnsi="Arial" w:cs="Arial"/>
          <w:sz w:val="22"/>
          <w:lang w:eastAsia="en-US"/>
        </w:rPr>
        <w:t>La moitié du capital est appelée</w:t>
      </w:r>
      <w:r w:rsidRPr="00D3659D">
        <w:rPr>
          <w:rFonts w:ascii="Arial" w:eastAsia="Calibri" w:hAnsi="Arial" w:cs="Arial"/>
          <w:sz w:val="22"/>
          <w:lang w:eastAsia="en-US"/>
        </w:rPr>
        <w:t xml:space="preserve">. </w:t>
      </w:r>
    </w:p>
    <w:p w:rsidR="00D3659D" w:rsidRPr="00D3659D" w:rsidRDefault="00D3659D" w:rsidP="00D61793">
      <w:pPr>
        <w:rPr>
          <w:rFonts w:ascii="Arial" w:eastAsia="Calibri" w:hAnsi="Arial" w:cs="Arial"/>
          <w:b/>
          <w:bCs/>
          <w:sz w:val="22"/>
          <w:lang w:eastAsia="en-US"/>
        </w:rPr>
      </w:pPr>
    </w:p>
    <w:p w:rsidR="00D3659D" w:rsidRPr="00392368" w:rsidRDefault="00D3659D" w:rsidP="00392368">
      <w:pPr>
        <w:spacing w:after="60"/>
        <w:jc w:val="left"/>
        <w:rPr>
          <w:rFonts w:ascii="Arial" w:eastAsia="Calibri" w:hAnsi="Arial" w:cs="Arial"/>
          <w:b/>
          <w:bCs/>
          <w:sz w:val="22"/>
          <w:lang w:eastAsia="en-US"/>
        </w:rPr>
      </w:pPr>
      <w:r w:rsidRPr="00D3659D">
        <w:rPr>
          <w:rFonts w:ascii="Arial" w:eastAsia="Calibri" w:hAnsi="Arial" w:cs="Arial"/>
          <w:b/>
          <w:bCs/>
          <w:sz w:val="22"/>
          <w:lang w:eastAsia="en-US"/>
        </w:rPr>
        <w:t>Troisième résolution</w:t>
      </w:r>
    </w:p>
    <w:p w:rsidR="00D3659D" w:rsidRPr="00D3659D" w:rsidRDefault="00D3659D" w:rsidP="00D61793">
      <w:pPr>
        <w:rPr>
          <w:rFonts w:ascii="Arial" w:eastAsia="Calibri" w:hAnsi="Arial" w:cs="Arial"/>
          <w:sz w:val="22"/>
          <w:lang w:eastAsia="en-US"/>
        </w:rPr>
      </w:pPr>
      <w:r w:rsidRPr="00D3659D">
        <w:rPr>
          <w:rFonts w:ascii="Arial" w:eastAsia="Calibri" w:hAnsi="Arial" w:cs="Arial"/>
          <w:sz w:val="22"/>
          <w:lang w:eastAsia="en-US"/>
        </w:rPr>
        <w:t xml:space="preserve">L’assemblée décide d’agréer Maxence DORAN en tant que nouvel associé. </w:t>
      </w:r>
    </w:p>
    <w:p w:rsidR="00D3659D" w:rsidRPr="00D3659D" w:rsidRDefault="00D3659D" w:rsidP="00D61793">
      <w:pPr>
        <w:rPr>
          <w:rFonts w:ascii="Arial" w:eastAsia="Calibri" w:hAnsi="Arial" w:cs="Arial"/>
          <w:sz w:val="22"/>
          <w:lang w:eastAsia="en-US"/>
        </w:rPr>
      </w:pPr>
    </w:p>
    <w:p w:rsidR="00D3659D" w:rsidRPr="00392368" w:rsidRDefault="00D3659D" w:rsidP="00392368">
      <w:pPr>
        <w:spacing w:after="60"/>
        <w:jc w:val="left"/>
        <w:rPr>
          <w:rFonts w:ascii="Arial" w:eastAsia="Calibri" w:hAnsi="Arial" w:cs="Arial"/>
          <w:b/>
          <w:bCs/>
          <w:sz w:val="22"/>
          <w:lang w:eastAsia="en-US"/>
        </w:rPr>
      </w:pPr>
      <w:r w:rsidRPr="00D3659D">
        <w:rPr>
          <w:rFonts w:ascii="Arial" w:eastAsia="Calibri" w:hAnsi="Arial" w:cs="Arial"/>
          <w:b/>
          <w:bCs/>
          <w:sz w:val="22"/>
          <w:lang w:eastAsia="en-US"/>
        </w:rPr>
        <w:t>Quatrième résolution</w:t>
      </w:r>
    </w:p>
    <w:p w:rsidR="00D3659D" w:rsidRPr="00D3659D" w:rsidRDefault="00D3659D" w:rsidP="00D61793">
      <w:pPr>
        <w:rPr>
          <w:rFonts w:ascii="Arial" w:eastAsia="Calibri" w:hAnsi="Arial" w:cs="Arial"/>
          <w:sz w:val="22"/>
          <w:lang w:eastAsia="en-US"/>
        </w:rPr>
      </w:pPr>
      <w:r w:rsidRPr="00D3659D">
        <w:rPr>
          <w:rFonts w:ascii="Arial" w:eastAsia="Calibri" w:hAnsi="Arial" w:cs="Arial"/>
          <w:sz w:val="22"/>
          <w:lang w:eastAsia="en-US"/>
        </w:rPr>
        <w:t>L’assemblée générale constate que les associés ont fait un versement en numéraire et que cette somme a été intégralement déposée avant ce jour :</w:t>
      </w:r>
    </w:p>
    <w:p w:rsidR="00D3659D" w:rsidRPr="00D3659D" w:rsidRDefault="00D3659D" w:rsidP="00D61793">
      <w:pPr>
        <w:numPr>
          <w:ilvl w:val="0"/>
          <w:numId w:val="19"/>
        </w:numPr>
        <w:spacing w:after="160"/>
        <w:contextualSpacing/>
        <w:jc w:val="left"/>
        <w:rPr>
          <w:rFonts w:ascii="Arial" w:eastAsia="Calibri" w:hAnsi="Arial" w:cs="Arial"/>
          <w:sz w:val="22"/>
          <w:lang w:eastAsia="en-US"/>
        </w:rPr>
      </w:pPr>
      <w:r w:rsidRPr="00D3659D">
        <w:rPr>
          <w:rFonts w:ascii="Arial" w:eastAsia="Calibri" w:hAnsi="Arial" w:cs="Arial"/>
          <w:sz w:val="22"/>
          <w:lang w:eastAsia="en-US"/>
        </w:rPr>
        <w:t xml:space="preserve">Leïla BELLANGER : </w:t>
      </w:r>
      <w:r w:rsidR="006B089C">
        <w:rPr>
          <w:rFonts w:ascii="Arial" w:eastAsia="Calibri" w:hAnsi="Arial" w:cs="Arial"/>
          <w:sz w:val="22"/>
          <w:lang w:eastAsia="en-US"/>
        </w:rPr>
        <w:t>11</w:t>
      </w:r>
      <w:r w:rsidRPr="00D3659D">
        <w:rPr>
          <w:rFonts w:ascii="Arial" w:eastAsia="Calibri" w:hAnsi="Arial" w:cs="Arial"/>
          <w:sz w:val="22"/>
          <w:lang w:eastAsia="en-US"/>
        </w:rPr>
        <w:t> 000 € (virement en date du 3 décembre 2019) ;</w:t>
      </w:r>
    </w:p>
    <w:p w:rsidR="00D3659D" w:rsidRPr="00D3659D" w:rsidRDefault="00D3659D" w:rsidP="00D61793">
      <w:pPr>
        <w:numPr>
          <w:ilvl w:val="0"/>
          <w:numId w:val="19"/>
        </w:numPr>
        <w:spacing w:after="160"/>
        <w:contextualSpacing/>
        <w:jc w:val="left"/>
        <w:rPr>
          <w:rFonts w:ascii="Arial" w:eastAsia="Calibri" w:hAnsi="Arial" w:cs="Arial"/>
          <w:sz w:val="22"/>
          <w:lang w:eastAsia="en-US"/>
        </w:rPr>
      </w:pPr>
      <w:r w:rsidRPr="00D3659D">
        <w:rPr>
          <w:rFonts w:ascii="Arial" w:eastAsia="Calibri" w:hAnsi="Arial" w:cs="Arial"/>
          <w:sz w:val="22"/>
          <w:lang w:eastAsia="en-US"/>
        </w:rPr>
        <w:t xml:space="preserve">Maxence DORAN : </w:t>
      </w:r>
      <w:r w:rsidR="00C406F6">
        <w:rPr>
          <w:rFonts w:ascii="Arial" w:eastAsia="Calibri" w:hAnsi="Arial" w:cs="Arial"/>
          <w:sz w:val="22"/>
          <w:lang w:eastAsia="en-US"/>
        </w:rPr>
        <w:t>6 0</w:t>
      </w:r>
      <w:r w:rsidRPr="00D3659D">
        <w:rPr>
          <w:rFonts w:ascii="Arial" w:eastAsia="Calibri" w:hAnsi="Arial" w:cs="Arial"/>
          <w:sz w:val="22"/>
          <w:lang w:eastAsia="en-US"/>
        </w:rPr>
        <w:t xml:space="preserve">00 € (virement en date du 3 décembre 2019). </w:t>
      </w:r>
    </w:p>
    <w:p w:rsidR="00D3659D" w:rsidRPr="00D3659D" w:rsidRDefault="00D3659D" w:rsidP="00D61793">
      <w:pPr>
        <w:rPr>
          <w:rFonts w:ascii="Arial" w:eastAsia="Calibri" w:hAnsi="Arial" w:cs="Arial"/>
          <w:sz w:val="22"/>
          <w:lang w:eastAsia="en-US"/>
        </w:rPr>
      </w:pPr>
    </w:p>
    <w:p w:rsidR="00D3659D" w:rsidRPr="00392368" w:rsidRDefault="00D3659D" w:rsidP="00392368">
      <w:pPr>
        <w:spacing w:after="60"/>
        <w:jc w:val="left"/>
        <w:rPr>
          <w:rFonts w:ascii="Arial" w:eastAsia="Calibri" w:hAnsi="Arial" w:cs="Arial"/>
          <w:b/>
          <w:bCs/>
          <w:sz w:val="22"/>
          <w:lang w:eastAsia="en-US"/>
        </w:rPr>
      </w:pPr>
      <w:r w:rsidRPr="00D3659D">
        <w:rPr>
          <w:rFonts w:ascii="Arial" w:eastAsia="Calibri" w:hAnsi="Arial" w:cs="Arial"/>
          <w:b/>
          <w:bCs/>
          <w:sz w:val="22"/>
          <w:lang w:eastAsia="en-US"/>
        </w:rPr>
        <w:t>Cinquième résolution</w:t>
      </w:r>
      <w:r w:rsidRPr="00392368">
        <w:rPr>
          <w:rFonts w:ascii="Arial" w:eastAsia="Calibri" w:hAnsi="Arial" w:cs="Arial"/>
          <w:b/>
          <w:bCs/>
          <w:sz w:val="22"/>
          <w:lang w:eastAsia="en-US"/>
        </w:rPr>
        <w:t xml:space="preserve"> </w:t>
      </w:r>
    </w:p>
    <w:p w:rsidR="00D3659D" w:rsidRPr="00D3659D" w:rsidRDefault="00D3659D" w:rsidP="00D61793">
      <w:pPr>
        <w:rPr>
          <w:rFonts w:ascii="Arial" w:eastAsia="Calibri" w:hAnsi="Arial" w:cs="Arial"/>
          <w:sz w:val="22"/>
          <w:lang w:eastAsia="en-US"/>
        </w:rPr>
      </w:pPr>
      <w:r w:rsidRPr="00D3659D">
        <w:rPr>
          <w:rFonts w:ascii="Arial" w:eastAsia="Calibri" w:hAnsi="Arial" w:cs="Arial"/>
          <w:sz w:val="22"/>
          <w:lang w:eastAsia="en-US"/>
        </w:rPr>
        <w:t>L’assemblée générale décide qu’en échange de son apport :</w:t>
      </w:r>
    </w:p>
    <w:p w:rsidR="00D3659D" w:rsidRPr="00D3659D" w:rsidRDefault="00D3659D" w:rsidP="00D61793">
      <w:pPr>
        <w:numPr>
          <w:ilvl w:val="0"/>
          <w:numId w:val="19"/>
        </w:numPr>
        <w:spacing w:after="160"/>
        <w:contextualSpacing/>
        <w:jc w:val="left"/>
        <w:rPr>
          <w:rFonts w:ascii="Arial" w:eastAsia="Calibri" w:hAnsi="Arial" w:cs="Arial"/>
          <w:sz w:val="22"/>
          <w:lang w:eastAsia="en-US"/>
        </w:rPr>
      </w:pPr>
      <w:r w:rsidRPr="00D3659D">
        <w:rPr>
          <w:rFonts w:ascii="Arial" w:eastAsia="Calibri" w:hAnsi="Arial" w:cs="Arial"/>
          <w:sz w:val="22"/>
          <w:lang w:eastAsia="en-US"/>
        </w:rPr>
        <w:t>Leïla BELLANGER reçoit 100 parts ;</w:t>
      </w:r>
    </w:p>
    <w:p w:rsidR="00D3659D" w:rsidRPr="00D3659D" w:rsidRDefault="00D3659D" w:rsidP="00D61793">
      <w:pPr>
        <w:numPr>
          <w:ilvl w:val="0"/>
          <w:numId w:val="19"/>
        </w:numPr>
        <w:spacing w:after="160"/>
        <w:contextualSpacing/>
        <w:jc w:val="left"/>
        <w:rPr>
          <w:rFonts w:ascii="Arial" w:eastAsia="Calibri" w:hAnsi="Arial" w:cs="Arial"/>
          <w:sz w:val="22"/>
          <w:lang w:eastAsia="en-US"/>
        </w:rPr>
      </w:pPr>
      <w:r w:rsidRPr="00D3659D">
        <w:rPr>
          <w:rFonts w:ascii="Arial" w:eastAsia="Calibri" w:hAnsi="Arial" w:cs="Arial"/>
          <w:sz w:val="22"/>
          <w:lang w:eastAsia="en-US"/>
        </w:rPr>
        <w:t xml:space="preserve">Maxence DORAN reçoit 100 parts. </w:t>
      </w:r>
    </w:p>
    <w:p w:rsidR="009D2035" w:rsidRDefault="009D2035" w:rsidP="00D61793">
      <w:pPr>
        <w:jc w:val="left"/>
        <w:rPr>
          <w:rFonts w:ascii="Arial" w:eastAsia="Calibri" w:hAnsi="Arial" w:cs="Arial"/>
          <w:b/>
          <w:bCs/>
          <w:sz w:val="22"/>
          <w:u w:val="single"/>
          <w:lang w:eastAsia="en-US"/>
        </w:rPr>
      </w:pPr>
    </w:p>
    <w:p w:rsidR="00BB295A" w:rsidRDefault="00BB295A" w:rsidP="00D61793">
      <w:pPr>
        <w:jc w:val="left"/>
        <w:rPr>
          <w:rFonts w:ascii="Arial" w:eastAsia="Calibri" w:hAnsi="Arial" w:cs="Arial"/>
          <w:b/>
          <w:bCs/>
          <w:sz w:val="22"/>
          <w:u w:val="single"/>
          <w:lang w:eastAsia="en-US"/>
        </w:rPr>
      </w:pPr>
    </w:p>
    <w:p w:rsidR="00BB295A" w:rsidRDefault="00BB295A" w:rsidP="00D61793">
      <w:pPr>
        <w:jc w:val="left"/>
        <w:rPr>
          <w:rFonts w:ascii="Arial" w:eastAsia="Calibri" w:hAnsi="Arial" w:cs="Arial"/>
          <w:b/>
          <w:bCs/>
          <w:sz w:val="22"/>
          <w:u w:val="single"/>
          <w:lang w:eastAsia="en-US"/>
        </w:rPr>
      </w:pPr>
    </w:p>
    <w:p w:rsidR="00BB295A" w:rsidRDefault="00BB295A" w:rsidP="00D61793">
      <w:pPr>
        <w:jc w:val="left"/>
        <w:rPr>
          <w:rFonts w:ascii="Arial" w:eastAsia="Calibri" w:hAnsi="Arial" w:cs="Arial"/>
          <w:b/>
          <w:bCs/>
          <w:sz w:val="22"/>
          <w:u w:val="single"/>
          <w:lang w:eastAsia="en-US"/>
        </w:rPr>
      </w:pPr>
    </w:p>
    <w:p w:rsidR="00BB295A" w:rsidRDefault="00BB295A" w:rsidP="00D61793">
      <w:pPr>
        <w:jc w:val="left"/>
        <w:rPr>
          <w:rFonts w:ascii="Arial" w:eastAsia="Calibri" w:hAnsi="Arial" w:cs="Arial"/>
          <w:b/>
          <w:bCs/>
          <w:sz w:val="22"/>
          <w:u w:val="single"/>
          <w:lang w:eastAsia="en-US"/>
        </w:rPr>
      </w:pPr>
    </w:p>
    <w:p w:rsidR="00BB295A" w:rsidRPr="00BB295A" w:rsidRDefault="00BB295A"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
          <w:bCs/>
          <w:sz w:val="12"/>
          <w:szCs w:val="12"/>
        </w:rPr>
      </w:pPr>
    </w:p>
    <w:p w:rsidR="00BB295A" w:rsidRPr="00BB295A" w:rsidRDefault="00B83CC2"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
          <w:bCs/>
          <w:sz w:val="12"/>
          <w:szCs w:val="12"/>
        </w:rPr>
      </w:pPr>
      <w:r w:rsidRPr="003C5232">
        <w:rPr>
          <w:rFonts w:ascii="Arial" w:hAnsi="Arial" w:cs="Arial"/>
          <w:b/>
          <w:bCs/>
          <w:szCs w:val="24"/>
          <w:u w:val="single"/>
        </w:rPr>
        <w:t>Document</w:t>
      </w:r>
      <w:r w:rsidR="00CC68F5" w:rsidRPr="003C5232">
        <w:rPr>
          <w:rFonts w:ascii="Arial" w:hAnsi="Arial" w:cs="Arial"/>
          <w:b/>
          <w:bCs/>
          <w:szCs w:val="24"/>
          <w:u w:val="single"/>
        </w:rPr>
        <w:t xml:space="preserve"> </w:t>
      </w:r>
      <w:r w:rsidR="00C406F6">
        <w:rPr>
          <w:rFonts w:ascii="Arial" w:hAnsi="Arial" w:cs="Arial"/>
          <w:b/>
          <w:bCs/>
          <w:szCs w:val="24"/>
          <w:u w:val="single"/>
        </w:rPr>
        <w:t>6</w:t>
      </w:r>
      <w:r w:rsidR="00CC68F5" w:rsidRPr="00D3659D">
        <w:rPr>
          <w:rFonts w:ascii="Arial" w:hAnsi="Arial" w:cs="Arial"/>
          <w:b/>
          <w:bCs/>
          <w:szCs w:val="24"/>
        </w:rPr>
        <w:t xml:space="preserve"> –</w:t>
      </w:r>
      <w:r w:rsidR="00CC68F5">
        <w:rPr>
          <w:rFonts w:ascii="Arial" w:hAnsi="Arial" w:cs="Arial"/>
          <w:b/>
          <w:bCs/>
          <w:szCs w:val="24"/>
        </w:rPr>
        <w:t xml:space="preserve"> Frais d’augmentation de capital</w:t>
      </w:r>
    </w:p>
    <w:p w:rsidR="00BB295A" w:rsidRPr="00BB295A" w:rsidRDefault="00BB295A"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
          <w:bCs/>
          <w:sz w:val="12"/>
          <w:szCs w:val="12"/>
        </w:rPr>
      </w:pPr>
    </w:p>
    <w:p w:rsidR="00CC68F5" w:rsidRDefault="00CC68F5" w:rsidP="00BB295A">
      <w:pPr>
        <w:jc w:val="center"/>
        <w:rPr>
          <w:rFonts w:ascii="Arial" w:eastAsia="Calibri" w:hAnsi="Arial" w:cs="Arial"/>
          <w:b/>
          <w:bCs/>
          <w:sz w:val="22"/>
          <w:u w:val="single"/>
          <w:lang w:eastAsia="en-US"/>
        </w:rPr>
      </w:pPr>
    </w:p>
    <w:p w:rsidR="00E20F9B" w:rsidRDefault="00E20F9B" w:rsidP="00D61793">
      <w:pPr>
        <w:jc w:val="left"/>
        <w:rPr>
          <w:rFonts w:ascii="Arial" w:eastAsia="Calibri" w:hAnsi="Arial" w:cs="Arial"/>
          <w:b/>
          <w:bCs/>
          <w:sz w:val="22"/>
          <w:u w:val="single"/>
          <w:lang w:eastAsia="en-US"/>
        </w:rPr>
      </w:pPr>
    </w:p>
    <w:p w:rsidR="00CC68F5" w:rsidRDefault="006B089C" w:rsidP="00CC68F5">
      <w:pPr>
        <w:rPr>
          <w:rFonts w:ascii="Arial" w:eastAsia="Calibri" w:hAnsi="Arial" w:cs="Arial"/>
          <w:sz w:val="22"/>
          <w:lang w:eastAsia="en-US"/>
        </w:rPr>
      </w:pPr>
      <w:r>
        <w:rPr>
          <w:rFonts w:ascii="Arial" w:eastAsia="Calibri" w:hAnsi="Arial" w:cs="Arial"/>
          <w:sz w:val="22"/>
          <w:lang w:eastAsia="en-US"/>
        </w:rPr>
        <w:t>Les frais d’émission de 3</w:t>
      </w:r>
      <w:r w:rsidR="00CC68F5" w:rsidRPr="00CF2974">
        <w:rPr>
          <w:rFonts w:ascii="Arial" w:eastAsia="Calibri" w:hAnsi="Arial" w:cs="Arial"/>
          <w:sz w:val="22"/>
          <w:lang w:eastAsia="en-US"/>
        </w:rPr>
        <w:t>00 € (droits d’enregistrement</w:t>
      </w:r>
      <w:r w:rsidR="00B20548">
        <w:rPr>
          <w:rFonts w:ascii="Arial" w:eastAsia="Calibri" w:hAnsi="Arial" w:cs="Arial"/>
          <w:sz w:val="22"/>
          <w:lang w:eastAsia="en-US"/>
        </w:rPr>
        <w:t>,</w:t>
      </w:r>
      <w:r w:rsidR="00CC68F5" w:rsidRPr="00CF2974">
        <w:rPr>
          <w:rFonts w:ascii="Arial" w:eastAsia="Calibri" w:hAnsi="Arial" w:cs="Arial"/>
          <w:sz w:val="22"/>
          <w:lang w:eastAsia="en-US"/>
        </w:rPr>
        <w:t xml:space="preserve"> frais de greffe du Tribunal de commerce</w:t>
      </w:r>
      <w:r w:rsidR="00B20548">
        <w:rPr>
          <w:rFonts w:ascii="Arial" w:eastAsia="Calibri" w:hAnsi="Arial" w:cs="Arial"/>
          <w:sz w:val="22"/>
          <w:lang w:eastAsia="en-US"/>
        </w:rPr>
        <w:t xml:space="preserve"> </w:t>
      </w:r>
      <w:r w:rsidR="00CC68F5" w:rsidRPr="00CF2974">
        <w:rPr>
          <w:rFonts w:ascii="Arial" w:eastAsia="Calibri" w:hAnsi="Arial" w:cs="Arial"/>
          <w:sz w:val="22"/>
          <w:lang w:eastAsia="en-US"/>
        </w:rPr>
        <w:t>et publicité au journal d’annonces légales</w:t>
      </w:r>
      <w:r w:rsidR="00B20548">
        <w:rPr>
          <w:rFonts w:ascii="Arial" w:eastAsia="Calibri" w:hAnsi="Arial" w:cs="Arial"/>
          <w:sz w:val="22"/>
          <w:lang w:eastAsia="en-US"/>
        </w:rPr>
        <w:t>)</w:t>
      </w:r>
      <w:r w:rsidR="00CC68F5" w:rsidRPr="00CF2974">
        <w:rPr>
          <w:rFonts w:ascii="Arial" w:eastAsia="Calibri" w:hAnsi="Arial" w:cs="Arial"/>
          <w:sz w:val="22"/>
          <w:lang w:eastAsia="en-US"/>
        </w:rPr>
        <w:t xml:space="preserve"> sont réglés le 28 décembre 2019. </w:t>
      </w:r>
    </w:p>
    <w:p w:rsidR="00B20548" w:rsidRPr="00CF2974" w:rsidRDefault="00B20548" w:rsidP="00CC68F5">
      <w:pPr>
        <w:rPr>
          <w:rFonts w:ascii="Arial" w:eastAsia="Calibri" w:hAnsi="Arial" w:cs="Arial"/>
          <w:sz w:val="22"/>
          <w:lang w:eastAsia="en-US"/>
        </w:rPr>
      </w:pPr>
    </w:p>
    <w:p w:rsidR="00CC68F5" w:rsidRPr="00CF2974" w:rsidRDefault="00CC68F5" w:rsidP="00CC68F5">
      <w:pPr>
        <w:rPr>
          <w:rFonts w:ascii="Arial" w:eastAsia="Calibri" w:hAnsi="Arial" w:cs="Arial"/>
          <w:sz w:val="22"/>
          <w:lang w:eastAsia="en-US"/>
        </w:rPr>
      </w:pPr>
      <w:r w:rsidRPr="00CF2974">
        <w:rPr>
          <w:rFonts w:ascii="Arial" w:eastAsia="Calibri" w:hAnsi="Arial" w:cs="Arial"/>
          <w:sz w:val="22"/>
          <w:lang w:eastAsia="en-US"/>
        </w:rPr>
        <w:t>Comme il s’agit de la première augmentation de capital depuis la constitution de la société M’Angers, Leila Bellanger et Yannick Lefort font le choix de les i</w:t>
      </w:r>
      <w:r w:rsidR="00037531">
        <w:rPr>
          <w:rFonts w:ascii="Arial" w:eastAsia="Calibri" w:hAnsi="Arial" w:cs="Arial"/>
          <w:sz w:val="22"/>
          <w:lang w:eastAsia="en-US"/>
        </w:rPr>
        <w:t>mputer sur la prime d’émission.</w:t>
      </w:r>
    </w:p>
    <w:p w:rsidR="00447552" w:rsidRDefault="00447552" w:rsidP="00D61793">
      <w:pPr>
        <w:shd w:val="clear" w:color="auto" w:fill="FFFFFF"/>
        <w:ind w:right="567"/>
        <w:jc w:val="center"/>
        <w:rPr>
          <w:rFonts w:ascii="Arial" w:hAnsi="Arial" w:cs="Arial"/>
          <w:b/>
          <w:bCs/>
          <w:szCs w:val="24"/>
        </w:rPr>
      </w:pPr>
    </w:p>
    <w:p w:rsidR="00447552" w:rsidRDefault="00447552">
      <w:pPr>
        <w:jc w:val="left"/>
        <w:rPr>
          <w:rFonts w:ascii="Arial" w:hAnsi="Arial" w:cs="Arial"/>
          <w:b/>
          <w:bCs/>
          <w:szCs w:val="24"/>
        </w:rPr>
      </w:pPr>
      <w:r>
        <w:rPr>
          <w:rFonts w:ascii="Arial" w:hAnsi="Arial" w:cs="Arial"/>
          <w:b/>
          <w:bCs/>
          <w:szCs w:val="24"/>
        </w:rPr>
        <w:br w:type="page"/>
      </w:r>
    </w:p>
    <w:p w:rsidR="00BB295A" w:rsidRPr="00BB295A" w:rsidRDefault="00BB295A"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
          <w:bCs/>
          <w:sz w:val="12"/>
          <w:szCs w:val="12"/>
        </w:rPr>
      </w:pPr>
    </w:p>
    <w:p w:rsidR="00BB295A" w:rsidRPr="00BB295A" w:rsidRDefault="00B83CC2"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
          <w:bCs/>
          <w:sz w:val="12"/>
          <w:szCs w:val="12"/>
        </w:rPr>
      </w:pPr>
      <w:r w:rsidRPr="003C5232">
        <w:rPr>
          <w:rFonts w:ascii="Arial" w:hAnsi="Arial" w:cs="Arial"/>
          <w:b/>
          <w:bCs/>
          <w:szCs w:val="24"/>
          <w:u w:val="single"/>
        </w:rPr>
        <w:t xml:space="preserve">Document </w:t>
      </w:r>
      <w:r w:rsidR="00C406F6">
        <w:rPr>
          <w:rFonts w:ascii="Arial" w:hAnsi="Arial" w:cs="Arial"/>
          <w:b/>
          <w:bCs/>
          <w:szCs w:val="24"/>
          <w:u w:val="single"/>
        </w:rPr>
        <w:t>7</w:t>
      </w:r>
      <w:r w:rsidR="00D3659D" w:rsidRPr="00D3659D">
        <w:rPr>
          <w:rFonts w:ascii="Arial" w:hAnsi="Arial" w:cs="Arial"/>
          <w:b/>
          <w:bCs/>
          <w:szCs w:val="24"/>
        </w:rPr>
        <w:t xml:space="preserve"> – Extrait du contrat de participation</w:t>
      </w:r>
    </w:p>
    <w:p w:rsidR="00BB295A" w:rsidRPr="00BB295A" w:rsidRDefault="00BB295A"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
          <w:bCs/>
          <w:sz w:val="12"/>
          <w:szCs w:val="12"/>
        </w:rPr>
      </w:pPr>
    </w:p>
    <w:p w:rsidR="00D3659D" w:rsidRPr="00D3659D" w:rsidRDefault="00D3659D" w:rsidP="00D61793">
      <w:pPr>
        <w:rPr>
          <w:rFonts w:ascii="Arial" w:eastAsia="Calibri" w:hAnsi="Arial" w:cs="Arial"/>
          <w:b/>
          <w:bCs/>
          <w:sz w:val="22"/>
          <w:lang w:eastAsia="en-US"/>
        </w:rPr>
      </w:pPr>
    </w:p>
    <w:p w:rsidR="00D3659D" w:rsidRPr="00D3659D" w:rsidRDefault="00D3659D" w:rsidP="00354324">
      <w:pPr>
        <w:spacing w:after="120"/>
        <w:rPr>
          <w:rFonts w:ascii="Arial" w:eastAsia="Calibri" w:hAnsi="Arial" w:cs="Arial"/>
          <w:b/>
          <w:bCs/>
          <w:sz w:val="22"/>
          <w:lang w:eastAsia="en-US"/>
        </w:rPr>
      </w:pPr>
      <w:r w:rsidRPr="00D3659D">
        <w:rPr>
          <w:rFonts w:ascii="Arial" w:eastAsia="Calibri" w:hAnsi="Arial" w:cs="Arial"/>
          <w:b/>
          <w:bCs/>
          <w:sz w:val="22"/>
          <w:lang w:eastAsia="en-US"/>
        </w:rPr>
        <w:t xml:space="preserve">Article 3 : Caractéristiques de la participation </w:t>
      </w:r>
    </w:p>
    <w:p w:rsidR="00D3659D" w:rsidRPr="00D3659D" w:rsidRDefault="00D3659D" w:rsidP="00354324">
      <w:pPr>
        <w:spacing w:after="120"/>
        <w:rPr>
          <w:rFonts w:ascii="Arial" w:eastAsia="Calibri" w:hAnsi="Arial" w:cs="Arial"/>
          <w:sz w:val="22"/>
          <w:lang w:eastAsia="en-US"/>
        </w:rPr>
      </w:pPr>
      <w:r w:rsidRPr="00D3659D">
        <w:rPr>
          <w:rFonts w:ascii="Arial" w:eastAsia="Calibri" w:hAnsi="Arial" w:cs="Arial"/>
          <w:sz w:val="22"/>
          <w:lang w:eastAsia="en-US"/>
        </w:rPr>
        <w:t xml:space="preserve">La participation est un dispositif légal prévoyant la redistribution - au profit des salariés - d'une partie des bénéfices qu'ils ont contribué, par leur travail, à réaliser dans leur entreprise. Obligatoire dans les entreprises d'au moins 50 salariés, facultative pour les autres, la participation est mise en place par un accord qui précise les modalités de son application. En l’absence d’accord, un régime dit </w:t>
      </w:r>
      <w:r w:rsidR="003301B1">
        <w:rPr>
          <w:rFonts w:ascii="Arial" w:eastAsia="Calibri" w:hAnsi="Arial" w:cs="Arial"/>
          <w:sz w:val="22"/>
          <w:lang w:eastAsia="en-US"/>
        </w:rPr>
        <w:t xml:space="preserve">        </w:t>
      </w:r>
      <w:r w:rsidRPr="00D3659D">
        <w:rPr>
          <w:rFonts w:ascii="Arial" w:eastAsia="Calibri" w:hAnsi="Arial" w:cs="Arial"/>
          <w:sz w:val="22"/>
          <w:lang w:eastAsia="en-US"/>
        </w:rPr>
        <w:t xml:space="preserve">« d’autorité » est imposé à l’entreprise. </w:t>
      </w:r>
    </w:p>
    <w:p w:rsidR="00D3659D" w:rsidRPr="00D3659D" w:rsidRDefault="00D3659D" w:rsidP="00354324">
      <w:pPr>
        <w:spacing w:after="120"/>
        <w:rPr>
          <w:rFonts w:ascii="Arial" w:eastAsia="Calibri" w:hAnsi="Arial" w:cs="Arial"/>
          <w:sz w:val="22"/>
          <w:lang w:eastAsia="en-US"/>
        </w:rPr>
      </w:pPr>
      <w:r w:rsidRPr="00D3659D">
        <w:rPr>
          <w:rFonts w:ascii="Arial" w:eastAsia="Calibri" w:hAnsi="Arial" w:cs="Arial"/>
          <w:sz w:val="22"/>
          <w:lang w:eastAsia="en-US"/>
        </w:rPr>
        <w:t xml:space="preserve">Les sommes réparties au titre de la participation sont exonérées de cotisations de sécurité sociale. En revanche, elles sont soumises à la contribution sociale généralisée (CSG) et à la contribution au remboursement de la dette sociale (CRDS). </w:t>
      </w:r>
    </w:p>
    <w:p w:rsidR="00D3659D" w:rsidRPr="00D3659D" w:rsidRDefault="00D3659D" w:rsidP="00354324">
      <w:pPr>
        <w:spacing w:after="120"/>
        <w:rPr>
          <w:rFonts w:ascii="Arial" w:eastAsia="Calibri" w:hAnsi="Arial" w:cs="Arial"/>
          <w:sz w:val="22"/>
          <w:lang w:eastAsia="en-US"/>
        </w:rPr>
      </w:pPr>
      <w:r w:rsidRPr="00D3659D">
        <w:rPr>
          <w:rFonts w:ascii="Arial" w:eastAsia="Calibri" w:hAnsi="Arial" w:cs="Arial"/>
          <w:sz w:val="22"/>
          <w:lang w:eastAsia="en-US"/>
        </w:rPr>
        <w:t xml:space="preserve">Depuis l’adoption du projet de loi de financement de la Sécurité sociale, le forfait social n’est plus applicable aux entreprises de moins de 50 salariés. </w:t>
      </w:r>
    </w:p>
    <w:p w:rsidR="00D3659D" w:rsidRPr="00D3659D" w:rsidRDefault="00D3659D" w:rsidP="00354324">
      <w:pPr>
        <w:spacing w:after="120"/>
        <w:rPr>
          <w:rFonts w:ascii="Arial" w:eastAsia="Calibri" w:hAnsi="Arial" w:cs="Arial"/>
          <w:sz w:val="22"/>
          <w:lang w:eastAsia="en-US"/>
        </w:rPr>
      </w:pPr>
      <w:r w:rsidRPr="00D3659D">
        <w:rPr>
          <w:rFonts w:ascii="Arial" w:eastAsia="Calibri" w:hAnsi="Arial" w:cs="Arial"/>
          <w:sz w:val="22"/>
          <w:lang w:eastAsia="en-US"/>
        </w:rPr>
        <w:t>La participation est soumise à l’impôt sur le revenu (IR) sauf si les bénéficiaires souhaitent affecter ces sommes à un plan d’épargne ou à un compte courant bloqué. […]</w:t>
      </w:r>
    </w:p>
    <w:p w:rsidR="00D3659D" w:rsidRPr="00D3659D" w:rsidRDefault="00D3659D" w:rsidP="00354324">
      <w:pPr>
        <w:spacing w:after="120"/>
        <w:rPr>
          <w:rFonts w:ascii="Arial" w:eastAsia="Calibri" w:hAnsi="Arial" w:cs="Arial"/>
          <w:sz w:val="22"/>
          <w:lang w:eastAsia="en-US"/>
        </w:rPr>
      </w:pPr>
    </w:p>
    <w:p w:rsidR="00D3659D" w:rsidRPr="00D3659D" w:rsidRDefault="00D3659D" w:rsidP="00354324">
      <w:pPr>
        <w:spacing w:after="120"/>
        <w:rPr>
          <w:rFonts w:ascii="Arial" w:eastAsia="Calibri" w:hAnsi="Arial" w:cs="Arial"/>
          <w:sz w:val="22"/>
          <w:lang w:eastAsia="en-US"/>
        </w:rPr>
      </w:pPr>
      <w:r w:rsidRPr="00D3659D">
        <w:rPr>
          <w:rFonts w:ascii="Arial" w:eastAsia="Calibri" w:hAnsi="Arial" w:cs="Arial"/>
          <w:b/>
          <w:bCs/>
          <w:sz w:val="22"/>
          <w:lang w:eastAsia="en-US"/>
        </w:rPr>
        <w:t xml:space="preserve">Article 5 : Affectation au PEE </w:t>
      </w:r>
    </w:p>
    <w:p w:rsidR="00D3659D" w:rsidRPr="00D3659D" w:rsidRDefault="00D3659D" w:rsidP="00354324">
      <w:pPr>
        <w:spacing w:after="120"/>
        <w:rPr>
          <w:rFonts w:ascii="Arial" w:eastAsia="Calibri" w:hAnsi="Arial" w:cs="Arial"/>
          <w:sz w:val="22"/>
          <w:lang w:eastAsia="en-US"/>
        </w:rPr>
      </w:pPr>
      <w:r w:rsidRPr="00D3659D">
        <w:rPr>
          <w:rFonts w:ascii="Arial" w:eastAsia="Calibri" w:hAnsi="Arial" w:cs="Arial"/>
          <w:sz w:val="22"/>
          <w:lang w:eastAsia="en-US"/>
        </w:rPr>
        <w:t xml:space="preserve">Le bénéficiaire peut décider de l’affectation de tout ou partie de ses droits (qui sont alors indisponibles pendant 5 ans) à des comptes ouverts au nom des bénéficiaires en application d’un plan d’épargne salariale (PEE). </w:t>
      </w:r>
    </w:p>
    <w:p w:rsidR="00D3659D" w:rsidRDefault="00D3659D" w:rsidP="00D61793">
      <w:pPr>
        <w:rPr>
          <w:rFonts w:ascii="Arial" w:eastAsia="Calibri" w:hAnsi="Arial" w:cs="Arial"/>
          <w:sz w:val="18"/>
          <w:lang w:eastAsia="en-US"/>
        </w:rPr>
      </w:pPr>
    </w:p>
    <w:p w:rsidR="00BB295A" w:rsidRDefault="00BB295A" w:rsidP="00D61793">
      <w:pPr>
        <w:rPr>
          <w:rFonts w:ascii="Arial" w:eastAsia="Calibri" w:hAnsi="Arial" w:cs="Arial"/>
          <w:sz w:val="18"/>
          <w:lang w:eastAsia="en-US"/>
        </w:rPr>
      </w:pPr>
    </w:p>
    <w:p w:rsidR="00BB295A" w:rsidRDefault="00BB295A" w:rsidP="00D61793">
      <w:pPr>
        <w:rPr>
          <w:rFonts w:ascii="Arial" w:eastAsia="Calibri" w:hAnsi="Arial" w:cs="Arial"/>
          <w:sz w:val="18"/>
          <w:lang w:eastAsia="en-US"/>
        </w:rPr>
      </w:pPr>
    </w:p>
    <w:p w:rsidR="00BB295A" w:rsidRDefault="00BB295A" w:rsidP="00D61793">
      <w:pPr>
        <w:rPr>
          <w:rFonts w:ascii="Arial" w:eastAsia="Calibri" w:hAnsi="Arial" w:cs="Arial"/>
          <w:sz w:val="18"/>
          <w:lang w:eastAsia="en-US"/>
        </w:rPr>
      </w:pPr>
    </w:p>
    <w:p w:rsidR="00BB295A" w:rsidRDefault="00BB295A" w:rsidP="00D61793">
      <w:pPr>
        <w:rPr>
          <w:rFonts w:ascii="Arial" w:eastAsia="Calibri" w:hAnsi="Arial" w:cs="Arial"/>
          <w:sz w:val="18"/>
          <w:lang w:eastAsia="en-US"/>
        </w:rPr>
      </w:pPr>
    </w:p>
    <w:p w:rsidR="00BB295A" w:rsidRPr="009D2035" w:rsidRDefault="00BB295A" w:rsidP="00D61793">
      <w:pPr>
        <w:rPr>
          <w:rFonts w:ascii="Arial" w:eastAsia="Calibri" w:hAnsi="Arial" w:cs="Arial"/>
          <w:sz w:val="18"/>
          <w:lang w:eastAsia="en-US"/>
        </w:rPr>
      </w:pPr>
    </w:p>
    <w:p w:rsidR="009D2035" w:rsidRDefault="009D2035" w:rsidP="00D61793">
      <w:pPr>
        <w:rPr>
          <w:rFonts w:ascii="Arial" w:eastAsia="Calibri" w:hAnsi="Arial" w:cs="Arial"/>
          <w:sz w:val="22"/>
          <w:lang w:eastAsia="en-US"/>
        </w:rPr>
      </w:pPr>
    </w:p>
    <w:p w:rsidR="00BB295A" w:rsidRPr="00BB295A" w:rsidRDefault="00BB295A"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
          <w:bCs/>
          <w:sz w:val="12"/>
          <w:szCs w:val="12"/>
        </w:rPr>
      </w:pPr>
    </w:p>
    <w:p w:rsidR="00BB295A" w:rsidRPr="00BB295A" w:rsidRDefault="00B83CC2"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
          <w:bCs/>
          <w:sz w:val="12"/>
          <w:szCs w:val="12"/>
        </w:rPr>
      </w:pPr>
      <w:r w:rsidRPr="003C5232">
        <w:rPr>
          <w:rFonts w:ascii="Arial" w:hAnsi="Arial" w:cs="Arial"/>
          <w:b/>
          <w:bCs/>
          <w:szCs w:val="24"/>
          <w:u w:val="single"/>
        </w:rPr>
        <w:t>Document</w:t>
      </w:r>
      <w:r w:rsidR="00D3659D" w:rsidRPr="003C5232">
        <w:rPr>
          <w:rFonts w:ascii="Arial" w:hAnsi="Arial" w:cs="Arial"/>
          <w:b/>
          <w:bCs/>
          <w:szCs w:val="24"/>
          <w:u w:val="single"/>
        </w:rPr>
        <w:t xml:space="preserve"> </w:t>
      </w:r>
      <w:r w:rsidR="00C406F6">
        <w:rPr>
          <w:rFonts w:ascii="Arial" w:hAnsi="Arial" w:cs="Arial"/>
          <w:b/>
          <w:bCs/>
          <w:szCs w:val="24"/>
          <w:u w:val="single"/>
        </w:rPr>
        <w:t>8</w:t>
      </w:r>
      <w:r w:rsidR="00D3659D" w:rsidRPr="00D3659D">
        <w:rPr>
          <w:rFonts w:ascii="Arial" w:hAnsi="Arial" w:cs="Arial"/>
          <w:b/>
          <w:bCs/>
          <w:szCs w:val="24"/>
        </w:rPr>
        <w:t xml:space="preserve"> – Taux de CSG et CRDS</w:t>
      </w:r>
    </w:p>
    <w:p w:rsidR="00BB295A" w:rsidRPr="00BB295A" w:rsidRDefault="00BB295A" w:rsidP="00BB295A">
      <w:pPr>
        <w:pBdr>
          <w:top w:val="single" w:sz="4" w:space="1" w:color="auto"/>
          <w:left w:val="single" w:sz="4" w:space="4" w:color="auto"/>
          <w:bottom w:val="single" w:sz="4" w:space="1" w:color="auto"/>
          <w:right w:val="single" w:sz="4" w:space="4" w:color="auto"/>
        </w:pBdr>
        <w:shd w:val="clear" w:color="auto" w:fill="FFFFFF"/>
        <w:ind w:right="567"/>
        <w:jc w:val="center"/>
        <w:rPr>
          <w:rFonts w:ascii="Arial" w:hAnsi="Arial" w:cs="Arial"/>
          <w:b/>
          <w:bCs/>
          <w:sz w:val="12"/>
          <w:szCs w:val="12"/>
        </w:rPr>
      </w:pPr>
    </w:p>
    <w:p w:rsidR="00D3659D" w:rsidRPr="00D3659D" w:rsidRDefault="00D3659D" w:rsidP="00D61793">
      <w:pPr>
        <w:shd w:val="clear" w:color="auto" w:fill="FFFFFF"/>
        <w:rPr>
          <w:rFonts w:ascii="Arial" w:eastAsia="Calibri" w:hAnsi="Arial" w:cs="Arial"/>
          <w:sz w:val="22"/>
          <w:lang w:eastAsia="en-US"/>
        </w:rPr>
      </w:pPr>
    </w:p>
    <w:p w:rsidR="00D3659D" w:rsidRDefault="00D3659D" w:rsidP="00D61793">
      <w:pPr>
        <w:shd w:val="clear" w:color="auto" w:fill="FFFFFF"/>
        <w:rPr>
          <w:rFonts w:ascii="Arial" w:eastAsia="Calibri" w:hAnsi="Arial" w:cs="Arial"/>
          <w:sz w:val="22"/>
          <w:lang w:eastAsia="en-US"/>
        </w:rPr>
      </w:pPr>
      <w:r w:rsidRPr="00D3659D">
        <w:rPr>
          <w:rFonts w:ascii="Arial" w:eastAsia="Calibri" w:hAnsi="Arial" w:cs="Arial"/>
          <w:sz w:val="22"/>
          <w:lang w:eastAsia="en-US"/>
        </w:rPr>
        <w:t>D’après le site Internet de l’URSAFF, les taux de la </w:t>
      </w:r>
      <w:hyperlink r:id="rId10" w:history="1">
        <w:r w:rsidRPr="00D3659D">
          <w:rPr>
            <w:rFonts w:ascii="Arial" w:eastAsia="Calibri" w:hAnsi="Arial" w:cs="Arial"/>
            <w:sz w:val="22"/>
            <w:lang w:eastAsia="en-US"/>
          </w:rPr>
          <w:t>CSG</w:t>
        </w:r>
      </w:hyperlink>
      <w:r w:rsidRPr="00D3659D">
        <w:rPr>
          <w:rFonts w:ascii="Arial" w:eastAsia="Calibri" w:hAnsi="Arial" w:cs="Arial"/>
          <w:sz w:val="22"/>
          <w:lang w:eastAsia="en-US"/>
        </w:rPr>
        <w:t> et de la </w:t>
      </w:r>
      <w:hyperlink r:id="rId11" w:history="1">
        <w:r w:rsidRPr="00D3659D">
          <w:rPr>
            <w:rFonts w:ascii="Arial" w:eastAsia="Calibri" w:hAnsi="Arial" w:cs="Arial"/>
            <w:sz w:val="22"/>
            <w:lang w:eastAsia="en-US"/>
          </w:rPr>
          <w:t>CRDS</w:t>
        </w:r>
      </w:hyperlink>
      <w:r w:rsidRPr="00D3659D">
        <w:rPr>
          <w:rFonts w:ascii="Arial" w:eastAsia="Calibri" w:hAnsi="Arial" w:cs="Arial"/>
          <w:sz w:val="22"/>
          <w:lang w:eastAsia="en-US"/>
        </w:rPr>
        <w:t> sont les suivants :</w:t>
      </w:r>
    </w:p>
    <w:p w:rsidR="00354324" w:rsidRPr="00D3659D" w:rsidRDefault="00354324" w:rsidP="00D61793">
      <w:pPr>
        <w:shd w:val="clear" w:color="auto" w:fill="FFFFFF"/>
        <w:rPr>
          <w:rFonts w:ascii="Arial" w:eastAsia="Calibri" w:hAnsi="Arial" w:cs="Arial"/>
          <w:sz w:val="22"/>
          <w:lang w:eastAsia="en-US"/>
        </w:rPr>
      </w:pPr>
    </w:p>
    <w:p w:rsidR="00D61793" w:rsidRPr="00D61793" w:rsidRDefault="00D3659D" w:rsidP="00D61793">
      <w:pPr>
        <w:pStyle w:val="Paragraphedeliste"/>
        <w:numPr>
          <w:ilvl w:val="0"/>
          <w:numId w:val="29"/>
        </w:numPr>
        <w:shd w:val="clear" w:color="auto" w:fill="FFFFFF"/>
        <w:rPr>
          <w:rFonts w:ascii="Arial" w:eastAsia="Calibri" w:hAnsi="Arial" w:cs="Arial"/>
          <w:sz w:val="22"/>
          <w:lang w:eastAsia="en-US"/>
        </w:rPr>
      </w:pPr>
      <w:r w:rsidRPr="00D61793">
        <w:rPr>
          <w:rFonts w:ascii="Arial" w:eastAsia="Calibri" w:hAnsi="Arial" w:cs="Arial"/>
          <w:sz w:val="22"/>
          <w:lang w:eastAsia="en-US"/>
        </w:rPr>
        <w:t>CSG : 9,20 %</w:t>
      </w:r>
      <w:r w:rsidR="00D61793" w:rsidRPr="00D61793">
        <w:rPr>
          <w:rFonts w:ascii="Arial" w:eastAsia="Calibri" w:hAnsi="Arial" w:cs="Arial"/>
          <w:sz w:val="22"/>
          <w:lang w:eastAsia="en-US"/>
        </w:rPr>
        <w:t>,</w:t>
      </w:r>
    </w:p>
    <w:p w:rsidR="001207CF" w:rsidRPr="001207CF" w:rsidRDefault="00D3659D" w:rsidP="006B3990">
      <w:pPr>
        <w:pStyle w:val="Paragraphedeliste"/>
        <w:numPr>
          <w:ilvl w:val="0"/>
          <w:numId w:val="29"/>
        </w:numPr>
        <w:shd w:val="clear" w:color="auto" w:fill="FFFFFF"/>
        <w:rPr>
          <w:rFonts w:ascii="Arial" w:hAnsi="Arial" w:cs="Arial"/>
          <w:b/>
          <w:bCs/>
        </w:rPr>
      </w:pPr>
      <w:r w:rsidRPr="009D2035">
        <w:rPr>
          <w:rFonts w:ascii="Arial" w:eastAsia="Calibri" w:hAnsi="Arial" w:cs="Arial"/>
          <w:sz w:val="22"/>
          <w:lang w:eastAsia="en-US"/>
        </w:rPr>
        <w:t>CRDS : 0,50 %.</w:t>
      </w:r>
    </w:p>
    <w:p w:rsidR="001207CF" w:rsidRDefault="001207CF" w:rsidP="001207CF">
      <w:pPr>
        <w:shd w:val="clear" w:color="auto" w:fill="FFFFFF"/>
        <w:rPr>
          <w:rFonts w:ascii="Arial" w:hAnsi="Arial" w:cs="Arial"/>
          <w:b/>
          <w:bCs/>
        </w:rPr>
      </w:pPr>
    </w:p>
    <w:p w:rsidR="00D61793" w:rsidRPr="001207CF" w:rsidRDefault="00D61793" w:rsidP="001207CF">
      <w:pPr>
        <w:shd w:val="clear" w:color="auto" w:fill="FFFFFF"/>
        <w:rPr>
          <w:rFonts w:ascii="Arial" w:hAnsi="Arial" w:cs="Arial"/>
          <w:b/>
          <w:bCs/>
        </w:rPr>
      </w:pPr>
      <w:r w:rsidRPr="001207CF">
        <w:rPr>
          <w:rFonts w:ascii="Arial" w:hAnsi="Arial" w:cs="Arial"/>
          <w:b/>
          <w:bCs/>
        </w:rPr>
        <w:br w:type="page"/>
      </w:r>
    </w:p>
    <w:p w:rsidR="001207CF" w:rsidRDefault="001207CF" w:rsidP="001207CF">
      <w:pPr>
        <w:shd w:val="clear" w:color="auto" w:fill="FFFFFF"/>
        <w:spacing w:before="480" w:after="240"/>
        <w:ind w:right="567"/>
        <w:jc w:val="center"/>
        <w:rPr>
          <w:rFonts w:ascii="Arial" w:hAnsi="Arial" w:cs="Arial"/>
          <w:b/>
          <w:bCs/>
          <w:szCs w:val="24"/>
        </w:rPr>
      </w:pPr>
    </w:p>
    <w:p w:rsidR="00D3659D" w:rsidRPr="00D3659D" w:rsidRDefault="004448B2" w:rsidP="001207CF">
      <w:pPr>
        <w:shd w:val="clear" w:color="auto" w:fill="FFFFFF"/>
        <w:spacing w:before="480" w:after="240"/>
        <w:ind w:right="567"/>
        <w:jc w:val="center"/>
        <w:rPr>
          <w:rFonts w:ascii="Arial" w:eastAsia="Calibri" w:hAnsi="Arial" w:cs="Arial"/>
          <w:b/>
          <w:sz w:val="22"/>
          <w:u w:val="single"/>
          <w:lang w:eastAsia="en-US"/>
        </w:rPr>
      </w:pPr>
      <w:r w:rsidRPr="006C25CA">
        <w:rPr>
          <w:rFonts w:ascii="Arial" w:hAnsi="Arial" w:cs="Arial"/>
          <w:b/>
          <w:bCs/>
          <w:szCs w:val="24"/>
        </w:rPr>
        <w:t>A</w:t>
      </w:r>
      <w:r w:rsidR="003C5232">
        <w:rPr>
          <w:rFonts w:ascii="Arial" w:hAnsi="Arial" w:cs="Arial"/>
          <w:b/>
          <w:bCs/>
          <w:szCs w:val="24"/>
        </w:rPr>
        <w:t>NNEXE</w:t>
      </w:r>
      <w:r w:rsidRPr="006C25CA">
        <w:rPr>
          <w:rFonts w:ascii="Arial" w:hAnsi="Arial" w:cs="Arial"/>
          <w:b/>
          <w:bCs/>
          <w:szCs w:val="24"/>
        </w:rPr>
        <w:t xml:space="preserve"> </w:t>
      </w:r>
      <w:r w:rsidR="00D3659D">
        <w:rPr>
          <w:rFonts w:ascii="Arial" w:hAnsi="Arial" w:cs="Arial"/>
          <w:b/>
          <w:bCs/>
          <w:szCs w:val="24"/>
        </w:rPr>
        <w:t xml:space="preserve">A – </w:t>
      </w:r>
      <w:r w:rsidR="00D3659D" w:rsidRPr="00D3659D">
        <w:rPr>
          <w:rFonts w:ascii="Arial" w:hAnsi="Arial" w:cs="Arial"/>
          <w:b/>
          <w:bCs/>
          <w:szCs w:val="24"/>
        </w:rPr>
        <w:t>Extrait du bilan de la société M’Angers au 31/12/2019</w:t>
      </w:r>
    </w:p>
    <w:p w:rsidR="004448B2" w:rsidRPr="006C25CA" w:rsidRDefault="00D3659D" w:rsidP="00D61793">
      <w:pPr>
        <w:shd w:val="clear" w:color="auto" w:fill="FFFFFF"/>
        <w:ind w:right="567"/>
        <w:jc w:val="center"/>
        <w:rPr>
          <w:rFonts w:ascii="Arial" w:hAnsi="Arial" w:cs="Arial"/>
          <w:b/>
          <w:bCs/>
          <w:szCs w:val="24"/>
        </w:rPr>
      </w:pPr>
      <w:r w:rsidRPr="006C25CA">
        <w:rPr>
          <w:rFonts w:ascii="Arial" w:hAnsi="Arial" w:cs="Arial"/>
          <w:b/>
          <w:bCs/>
          <w:szCs w:val="24"/>
        </w:rPr>
        <w:t xml:space="preserve"> </w:t>
      </w:r>
      <w:r w:rsidR="004448B2" w:rsidRPr="006C25CA">
        <w:rPr>
          <w:rFonts w:ascii="Arial" w:hAnsi="Arial" w:cs="Arial"/>
          <w:b/>
          <w:bCs/>
          <w:szCs w:val="24"/>
        </w:rPr>
        <w:t>(</w:t>
      </w:r>
      <w:r w:rsidR="004448B2" w:rsidRPr="003C5232">
        <w:rPr>
          <w:rFonts w:ascii="Arial" w:hAnsi="Arial" w:cs="Arial"/>
          <w:b/>
          <w:bCs/>
          <w:szCs w:val="24"/>
          <w:u w:val="single"/>
        </w:rPr>
        <w:t>à rendre avec la copie</w:t>
      </w:r>
      <w:r w:rsidR="004448B2" w:rsidRPr="006C25CA">
        <w:rPr>
          <w:rFonts w:ascii="Arial" w:hAnsi="Arial" w:cs="Arial"/>
          <w:b/>
          <w:bCs/>
          <w:szCs w:val="24"/>
        </w:rPr>
        <w:t>)</w:t>
      </w:r>
    </w:p>
    <w:p w:rsidR="004448B2" w:rsidRPr="006C25CA" w:rsidRDefault="004448B2" w:rsidP="00D61793">
      <w:pPr>
        <w:shd w:val="clear" w:color="auto" w:fill="FFFFFF"/>
        <w:ind w:right="567"/>
        <w:jc w:val="center"/>
        <w:rPr>
          <w:rFonts w:ascii="Arial" w:hAnsi="Arial" w:cs="Arial"/>
          <w:b/>
          <w:bCs/>
          <w:szCs w:val="24"/>
        </w:rPr>
      </w:pPr>
    </w:p>
    <w:p w:rsidR="00D3659D" w:rsidRPr="00D3659D" w:rsidRDefault="00D3659D" w:rsidP="00D61793">
      <w:pPr>
        <w:rPr>
          <w:rFonts w:ascii="Calibri" w:eastAsia="Calibri" w:hAnsi="Calibri" w:cs="Calibri"/>
          <w:b/>
          <w:szCs w:val="24"/>
          <w:lang w:eastAsia="en-US"/>
        </w:rPr>
      </w:pPr>
    </w:p>
    <w:tbl>
      <w:tblPr>
        <w:tblStyle w:val="Grilledutableau3"/>
        <w:tblW w:w="9922" w:type="dxa"/>
        <w:jc w:val="center"/>
        <w:tblBorders>
          <w:insideH w:val="none" w:sz="0" w:space="0" w:color="auto"/>
          <w:insideV w:val="none" w:sz="0" w:space="0" w:color="auto"/>
        </w:tblBorders>
        <w:tblLook w:val="04A0" w:firstRow="1" w:lastRow="0" w:firstColumn="1" w:lastColumn="0" w:noHBand="0" w:noVBand="1"/>
      </w:tblPr>
      <w:tblGrid>
        <w:gridCol w:w="2948"/>
        <w:gridCol w:w="1134"/>
        <w:gridCol w:w="1134"/>
        <w:gridCol w:w="1134"/>
        <w:gridCol w:w="2438"/>
        <w:gridCol w:w="1134"/>
      </w:tblGrid>
      <w:tr w:rsidR="00D3659D" w:rsidRPr="00D3659D" w:rsidTr="002261EF">
        <w:trPr>
          <w:trHeight w:val="743"/>
          <w:jc w:val="center"/>
        </w:trPr>
        <w:tc>
          <w:tcPr>
            <w:tcW w:w="2948" w:type="dxa"/>
            <w:tcBorders>
              <w:top w:val="single" w:sz="4" w:space="0" w:color="auto"/>
              <w:bottom w:val="single" w:sz="4" w:space="0" w:color="auto"/>
              <w:right w:val="single" w:sz="4" w:space="0" w:color="auto"/>
            </w:tcBorders>
            <w:vAlign w:val="center"/>
          </w:tcPr>
          <w:p w:rsidR="00D3659D" w:rsidRPr="00D3659D" w:rsidRDefault="002261EF" w:rsidP="002261EF">
            <w:pPr>
              <w:jc w:val="center"/>
              <w:rPr>
                <w:rFonts w:ascii="Arial" w:hAnsi="Arial" w:cs="Arial"/>
                <w:sz w:val="20"/>
                <w:szCs w:val="20"/>
              </w:rPr>
            </w:pPr>
            <w:bookmarkStart w:id="7" w:name="_Hlk26778270"/>
            <w:r>
              <w:rPr>
                <w:rFonts w:ascii="Arial" w:hAnsi="Arial" w:cs="Arial"/>
                <w:sz w:val="20"/>
                <w:szCs w:val="20"/>
              </w:rPr>
              <w:t>ACTIF</w:t>
            </w:r>
          </w:p>
        </w:tc>
        <w:tc>
          <w:tcPr>
            <w:tcW w:w="1134" w:type="dxa"/>
            <w:tcBorders>
              <w:top w:val="single" w:sz="4" w:space="0" w:color="auto"/>
              <w:bottom w:val="single" w:sz="4" w:space="0" w:color="auto"/>
              <w:right w:val="single" w:sz="4" w:space="0" w:color="auto"/>
            </w:tcBorders>
            <w:vAlign w:val="center"/>
          </w:tcPr>
          <w:p w:rsidR="00D3659D" w:rsidRPr="00D3659D" w:rsidRDefault="00D3659D" w:rsidP="00D61793">
            <w:pPr>
              <w:jc w:val="center"/>
              <w:rPr>
                <w:rFonts w:ascii="Arial" w:hAnsi="Arial" w:cs="Arial"/>
                <w:sz w:val="20"/>
                <w:szCs w:val="20"/>
              </w:rPr>
            </w:pPr>
            <w:r w:rsidRPr="00D3659D">
              <w:rPr>
                <w:rFonts w:ascii="Arial" w:hAnsi="Arial" w:cs="Arial"/>
                <w:sz w:val="20"/>
                <w:szCs w:val="20"/>
              </w:rPr>
              <w:t>Brut</w:t>
            </w:r>
          </w:p>
        </w:tc>
        <w:tc>
          <w:tcPr>
            <w:tcW w:w="1134" w:type="dxa"/>
            <w:tcBorders>
              <w:top w:val="single" w:sz="4" w:space="0" w:color="auto"/>
              <w:left w:val="single" w:sz="4" w:space="0" w:color="auto"/>
              <w:bottom w:val="single" w:sz="4" w:space="0" w:color="auto"/>
              <w:right w:val="single" w:sz="4" w:space="0" w:color="auto"/>
            </w:tcBorders>
            <w:vAlign w:val="center"/>
          </w:tcPr>
          <w:p w:rsidR="00D3659D" w:rsidRPr="00D3659D" w:rsidRDefault="00D3659D" w:rsidP="00D61793">
            <w:pPr>
              <w:jc w:val="center"/>
              <w:rPr>
                <w:rFonts w:ascii="Arial" w:hAnsi="Arial" w:cs="Arial"/>
                <w:sz w:val="20"/>
                <w:szCs w:val="20"/>
              </w:rPr>
            </w:pPr>
            <w:r w:rsidRPr="00D3659D">
              <w:rPr>
                <w:rFonts w:ascii="Arial" w:hAnsi="Arial" w:cs="Arial"/>
                <w:sz w:val="20"/>
                <w:szCs w:val="20"/>
              </w:rPr>
              <w:t>Amort. Dép.</w:t>
            </w:r>
          </w:p>
        </w:tc>
        <w:tc>
          <w:tcPr>
            <w:tcW w:w="1134" w:type="dxa"/>
            <w:tcBorders>
              <w:top w:val="single" w:sz="4" w:space="0" w:color="auto"/>
              <w:left w:val="single" w:sz="4" w:space="0" w:color="auto"/>
              <w:bottom w:val="single" w:sz="4" w:space="0" w:color="auto"/>
              <w:right w:val="single" w:sz="4" w:space="0" w:color="auto"/>
            </w:tcBorders>
            <w:vAlign w:val="center"/>
          </w:tcPr>
          <w:p w:rsidR="00D3659D" w:rsidRPr="00D3659D" w:rsidRDefault="00D3659D" w:rsidP="00D61793">
            <w:pPr>
              <w:jc w:val="center"/>
              <w:rPr>
                <w:rFonts w:ascii="Arial" w:hAnsi="Arial" w:cs="Arial"/>
                <w:sz w:val="20"/>
                <w:szCs w:val="20"/>
              </w:rPr>
            </w:pPr>
            <w:r w:rsidRPr="00D3659D">
              <w:rPr>
                <w:rFonts w:ascii="Arial" w:hAnsi="Arial" w:cs="Arial"/>
                <w:sz w:val="20"/>
                <w:szCs w:val="20"/>
              </w:rPr>
              <w:t>Net</w:t>
            </w:r>
          </w:p>
        </w:tc>
        <w:tc>
          <w:tcPr>
            <w:tcW w:w="2438" w:type="dxa"/>
            <w:tcBorders>
              <w:top w:val="single" w:sz="4" w:space="0" w:color="auto"/>
              <w:left w:val="single" w:sz="4" w:space="0" w:color="auto"/>
              <w:bottom w:val="single" w:sz="4" w:space="0" w:color="auto"/>
              <w:right w:val="single" w:sz="4" w:space="0" w:color="auto"/>
            </w:tcBorders>
            <w:vAlign w:val="center"/>
          </w:tcPr>
          <w:p w:rsidR="00D3659D" w:rsidRPr="00D3659D" w:rsidRDefault="002261EF" w:rsidP="002261EF">
            <w:pPr>
              <w:jc w:val="center"/>
              <w:rPr>
                <w:rFonts w:ascii="Arial" w:hAnsi="Arial" w:cs="Arial"/>
                <w:sz w:val="20"/>
                <w:szCs w:val="20"/>
              </w:rPr>
            </w:pPr>
            <w:r>
              <w:rPr>
                <w:rFonts w:ascii="Arial" w:hAnsi="Arial" w:cs="Arial"/>
                <w:sz w:val="20"/>
                <w:szCs w:val="20"/>
              </w:rPr>
              <w:t>PASSIF</w:t>
            </w:r>
          </w:p>
        </w:tc>
        <w:tc>
          <w:tcPr>
            <w:tcW w:w="1134" w:type="dxa"/>
            <w:tcBorders>
              <w:top w:val="single" w:sz="4" w:space="0" w:color="auto"/>
              <w:left w:val="single" w:sz="4" w:space="0" w:color="auto"/>
              <w:bottom w:val="single" w:sz="4" w:space="0" w:color="auto"/>
            </w:tcBorders>
            <w:vAlign w:val="center"/>
          </w:tcPr>
          <w:p w:rsidR="00D3659D" w:rsidRPr="00D3659D" w:rsidRDefault="002261EF" w:rsidP="002261EF">
            <w:pPr>
              <w:jc w:val="center"/>
              <w:rPr>
                <w:rFonts w:ascii="Arial" w:hAnsi="Arial" w:cs="Arial"/>
                <w:sz w:val="20"/>
                <w:szCs w:val="20"/>
              </w:rPr>
            </w:pPr>
            <w:r>
              <w:rPr>
                <w:rFonts w:ascii="Arial" w:hAnsi="Arial" w:cs="Arial"/>
                <w:sz w:val="20"/>
                <w:szCs w:val="20"/>
              </w:rPr>
              <w:t>Montants</w:t>
            </w:r>
          </w:p>
        </w:tc>
      </w:tr>
      <w:tr w:rsidR="005B1F3F" w:rsidRPr="00D3659D" w:rsidTr="002261EF">
        <w:trPr>
          <w:trHeight w:val="1134"/>
          <w:jc w:val="center"/>
        </w:trPr>
        <w:tc>
          <w:tcPr>
            <w:tcW w:w="2948" w:type="dxa"/>
            <w:tcBorders>
              <w:top w:val="single" w:sz="4" w:space="0" w:color="auto"/>
              <w:left w:val="dashed" w:sz="4" w:space="0" w:color="auto"/>
              <w:bottom w:val="nil"/>
              <w:right w:val="dashed" w:sz="4" w:space="0" w:color="auto"/>
            </w:tcBorders>
          </w:tcPr>
          <w:p w:rsidR="005B1F3F" w:rsidRDefault="005B1F3F" w:rsidP="0019325C">
            <w:pPr>
              <w:rPr>
                <w:rFonts w:ascii="Arial" w:hAnsi="Arial" w:cs="Arial"/>
                <w:b/>
                <w:bCs/>
                <w:sz w:val="20"/>
                <w:szCs w:val="20"/>
              </w:rPr>
            </w:pPr>
          </w:p>
        </w:tc>
        <w:tc>
          <w:tcPr>
            <w:tcW w:w="1134" w:type="dxa"/>
            <w:tcBorders>
              <w:top w:val="single" w:sz="4" w:space="0" w:color="auto"/>
              <w:left w:val="dashed" w:sz="4" w:space="0" w:color="auto"/>
              <w:bottom w:val="nil"/>
              <w:right w:val="dashed" w:sz="4" w:space="0" w:color="auto"/>
            </w:tcBorders>
          </w:tcPr>
          <w:p w:rsidR="005B1F3F" w:rsidRPr="00B36078" w:rsidRDefault="005B1F3F" w:rsidP="00D61793">
            <w:pPr>
              <w:rPr>
                <w:rFonts w:ascii="Arial" w:hAnsi="Arial" w:cs="Arial"/>
                <w:b/>
                <w:bCs/>
                <w:sz w:val="20"/>
                <w:szCs w:val="20"/>
              </w:rPr>
            </w:pPr>
          </w:p>
        </w:tc>
        <w:tc>
          <w:tcPr>
            <w:tcW w:w="1134" w:type="dxa"/>
            <w:tcBorders>
              <w:top w:val="single" w:sz="4" w:space="0" w:color="auto"/>
              <w:left w:val="dashed" w:sz="4" w:space="0" w:color="auto"/>
              <w:bottom w:val="nil"/>
              <w:right w:val="dashed" w:sz="4" w:space="0" w:color="auto"/>
            </w:tcBorders>
          </w:tcPr>
          <w:p w:rsidR="005B1F3F" w:rsidRPr="00B36078" w:rsidRDefault="005B1F3F" w:rsidP="00D61793">
            <w:pPr>
              <w:rPr>
                <w:rFonts w:ascii="Arial" w:hAnsi="Arial" w:cs="Arial"/>
                <w:b/>
                <w:bCs/>
                <w:sz w:val="20"/>
                <w:szCs w:val="20"/>
              </w:rPr>
            </w:pPr>
          </w:p>
        </w:tc>
        <w:tc>
          <w:tcPr>
            <w:tcW w:w="1134" w:type="dxa"/>
            <w:tcBorders>
              <w:top w:val="single" w:sz="4" w:space="0" w:color="auto"/>
              <w:left w:val="dashed" w:sz="4" w:space="0" w:color="auto"/>
              <w:bottom w:val="nil"/>
              <w:right w:val="dashed" w:sz="4" w:space="0" w:color="auto"/>
            </w:tcBorders>
          </w:tcPr>
          <w:p w:rsidR="005B1F3F" w:rsidRPr="00B36078" w:rsidRDefault="005B1F3F" w:rsidP="00D61793">
            <w:pPr>
              <w:rPr>
                <w:rFonts w:ascii="Arial" w:hAnsi="Arial" w:cs="Arial"/>
                <w:b/>
                <w:bCs/>
                <w:sz w:val="20"/>
                <w:szCs w:val="20"/>
              </w:rPr>
            </w:pPr>
          </w:p>
        </w:tc>
        <w:tc>
          <w:tcPr>
            <w:tcW w:w="2438" w:type="dxa"/>
            <w:tcBorders>
              <w:top w:val="single" w:sz="4" w:space="0" w:color="auto"/>
              <w:left w:val="dashed" w:sz="4" w:space="0" w:color="auto"/>
              <w:bottom w:val="nil"/>
              <w:right w:val="dashed" w:sz="4" w:space="0" w:color="auto"/>
            </w:tcBorders>
          </w:tcPr>
          <w:p w:rsidR="005B1F3F" w:rsidRPr="00B36078" w:rsidRDefault="005B1F3F" w:rsidP="00D61793">
            <w:pPr>
              <w:rPr>
                <w:rFonts w:ascii="Arial" w:hAnsi="Arial" w:cs="Arial"/>
                <w:b/>
                <w:bCs/>
                <w:sz w:val="20"/>
                <w:szCs w:val="20"/>
              </w:rPr>
            </w:pPr>
          </w:p>
        </w:tc>
        <w:tc>
          <w:tcPr>
            <w:tcW w:w="1134" w:type="dxa"/>
            <w:tcBorders>
              <w:top w:val="single" w:sz="4" w:space="0" w:color="auto"/>
              <w:left w:val="dashed" w:sz="4" w:space="0" w:color="auto"/>
              <w:bottom w:val="nil"/>
              <w:right w:val="dashed" w:sz="4" w:space="0" w:color="auto"/>
            </w:tcBorders>
          </w:tcPr>
          <w:p w:rsidR="005B1F3F" w:rsidRPr="00D3659D" w:rsidRDefault="005B1F3F" w:rsidP="00D61793">
            <w:pPr>
              <w:rPr>
                <w:rFonts w:ascii="Arial" w:hAnsi="Arial" w:cs="Arial"/>
                <w:sz w:val="20"/>
                <w:szCs w:val="20"/>
              </w:rPr>
            </w:pPr>
          </w:p>
        </w:tc>
      </w:tr>
      <w:tr w:rsidR="00D3659D" w:rsidRPr="00D3659D" w:rsidTr="002261EF">
        <w:trPr>
          <w:trHeight w:val="2084"/>
          <w:jc w:val="center"/>
        </w:trPr>
        <w:tc>
          <w:tcPr>
            <w:tcW w:w="2948" w:type="dxa"/>
            <w:tcBorders>
              <w:top w:val="nil"/>
              <w:right w:val="single" w:sz="4" w:space="0" w:color="auto"/>
            </w:tcBorders>
          </w:tcPr>
          <w:p w:rsidR="0019325C" w:rsidRDefault="0019325C" w:rsidP="0019325C">
            <w:pPr>
              <w:rPr>
                <w:rFonts w:ascii="Arial" w:hAnsi="Arial" w:cs="Arial"/>
                <w:b/>
                <w:bCs/>
                <w:sz w:val="20"/>
                <w:szCs w:val="20"/>
              </w:rPr>
            </w:pPr>
          </w:p>
          <w:p w:rsidR="0019325C" w:rsidRDefault="0019325C" w:rsidP="0019325C">
            <w:pPr>
              <w:rPr>
                <w:rFonts w:ascii="Arial" w:hAnsi="Arial" w:cs="Arial"/>
                <w:b/>
                <w:bCs/>
                <w:sz w:val="20"/>
                <w:szCs w:val="20"/>
              </w:rPr>
            </w:pPr>
          </w:p>
          <w:p w:rsidR="0019325C" w:rsidRDefault="0019325C" w:rsidP="0019325C">
            <w:pPr>
              <w:rPr>
                <w:rFonts w:ascii="Arial" w:hAnsi="Arial" w:cs="Arial"/>
                <w:b/>
                <w:bCs/>
                <w:sz w:val="20"/>
                <w:szCs w:val="20"/>
              </w:rPr>
            </w:pPr>
          </w:p>
          <w:p w:rsidR="00FD53D7" w:rsidRDefault="00FD53D7" w:rsidP="0019325C">
            <w:pPr>
              <w:rPr>
                <w:rFonts w:ascii="Arial" w:hAnsi="Arial" w:cs="Arial"/>
                <w:b/>
                <w:bCs/>
                <w:sz w:val="20"/>
                <w:szCs w:val="20"/>
              </w:rPr>
            </w:pPr>
          </w:p>
          <w:p w:rsidR="0019325C" w:rsidRDefault="0019325C" w:rsidP="0019325C">
            <w:pPr>
              <w:rPr>
                <w:rFonts w:ascii="Arial" w:hAnsi="Arial" w:cs="Arial"/>
                <w:b/>
                <w:bCs/>
                <w:sz w:val="20"/>
                <w:szCs w:val="20"/>
              </w:rPr>
            </w:pPr>
          </w:p>
          <w:p w:rsidR="0019325C" w:rsidRDefault="0019325C" w:rsidP="0019325C">
            <w:pPr>
              <w:rPr>
                <w:rFonts w:ascii="Arial" w:hAnsi="Arial" w:cs="Arial"/>
                <w:b/>
                <w:bCs/>
                <w:sz w:val="20"/>
                <w:szCs w:val="20"/>
              </w:rPr>
            </w:pPr>
          </w:p>
          <w:p w:rsidR="0019325C" w:rsidRDefault="0019325C" w:rsidP="0019325C">
            <w:pPr>
              <w:rPr>
                <w:rFonts w:ascii="Arial" w:hAnsi="Arial" w:cs="Arial"/>
                <w:b/>
                <w:bCs/>
                <w:sz w:val="20"/>
                <w:szCs w:val="20"/>
              </w:rPr>
            </w:pPr>
          </w:p>
          <w:p w:rsidR="000813BB" w:rsidRPr="00B36078" w:rsidRDefault="000813BB" w:rsidP="0019325C">
            <w:pPr>
              <w:rPr>
                <w:rFonts w:ascii="Arial" w:hAnsi="Arial" w:cs="Arial"/>
                <w:b/>
                <w:bCs/>
                <w:sz w:val="20"/>
                <w:szCs w:val="20"/>
              </w:rPr>
            </w:pPr>
          </w:p>
        </w:tc>
        <w:tc>
          <w:tcPr>
            <w:tcW w:w="1134" w:type="dxa"/>
            <w:tcBorders>
              <w:top w:val="nil"/>
              <w:right w:val="single" w:sz="4" w:space="0" w:color="auto"/>
            </w:tcBorders>
          </w:tcPr>
          <w:p w:rsidR="00D3659D" w:rsidRPr="00B36078" w:rsidRDefault="00D3659D" w:rsidP="00D61793">
            <w:pPr>
              <w:rPr>
                <w:rFonts w:ascii="Arial" w:hAnsi="Arial" w:cs="Arial"/>
                <w:b/>
                <w:bCs/>
                <w:sz w:val="20"/>
                <w:szCs w:val="20"/>
              </w:rPr>
            </w:pPr>
          </w:p>
        </w:tc>
        <w:tc>
          <w:tcPr>
            <w:tcW w:w="1134" w:type="dxa"/>
            <w:tcBorders>
              <w:top w:val="nil"/>
              <w:left w:val="single" w:sz="4" w:space="0" w:color="auto"/>
              <w:right w:val="single" w:sz="4" w:space="0" w:color="auto"/>
            </w:tcBorders>
          </w:tcPr>
          <w:p w:rsidR="00D3659D" w:rsidRPr="00B36078" w:rsidRDefault="00D3659D" w:rsidP="00D61793">
            <w:pPr>
              <w:rPr>
                <w:rFonts w:ascii="Arial" w:hAnsi="Arial" w:cs="Arial"/>
                <w:b/>
                <w:bCs/>
                <w:sz w:val="20"/>
                <w:szCs w:val="20"/>
              </w:rPr>
            </w:pPr>
          </w:p>
        </w:tc>
        <w:tc>
          <w:tcPr>
            <w:tcW w:w="1134" w:type="dxa"/>
            <w:tcBorders>
              <w:top w:val="nil"/>
              <w:left w:val="single" w:sz="4" w:space="0" w:color="auto"/>
              <w:bottom w:val="nil"/>
              <w:right w:val="single" w:sz="4" w:space="0" w:color="auto"/>
            </w:tcBorders>
          </w:tcPr>
          <w:p w:rsidR="00D3659D" w:rsidRPr="00B36078" w:rsidRDefault="00D3659D" w:rsidP="00D61793">
            <w:pPr>
              <w:rPr>
                <w:rFonts w:ascii="Arial" w:hAnsi="Arial" w:cs="Arial"/>
                <w:b/>
                <w:bCs/>
                <w:sz w:val="20"/>
                <w:szCs w:val="20"/>
              </w:rPr>
            </w:pPr>
          </w:p>
        </w:tc>
        <w:tc>
          <w:tcPr>
            <w:tcW w:w="2438" w:type="dxa"/>
            <w:tcBorders>
              <w:top w:val="nil"/>
              <w:left w:val="single" w:sz="4" w:space="0" w:color="auto"/>
              <w:bottom w:val="nil"/>
              <w:right w:val="single" w:sz="4" w:space="0" w:color="auto"/>
            </w:tcBorders>
          </w:tcPr>
          <w:p w:rsidR="00D3659D" w:rsidRPr="00B36078" w:rsidRDefault="00D3659D" w:rsidP="00D61793">
            <w:pPr>
              <w:rPr>
                <w:rFonts w:ascii="Arial" w:hAnsi="Arial" w:cs="Arial"/>
                <w:b/>
                <w:bCs/>
                <w:sz w:val="20"/>
                <w:szCs w:val="20"/>
              </w:rPr>
            </w:pPr>
            <w:r w:rsidRPr="00B36078">
              <w:rPr>
                <w:rFonts w:ascii="Arial" w:hAnsi="Arial" w:cs="Arial"/>
                <w:b/>
                <w:bCs/>
                <w:sz w:val="20"/>
                <w:szCs w:val="20"/>
              </w:rPr>
              <w:t>Dettes</w:t>
            </w:r>
          </w:p>
          <w:p w:rsidR="00D3659D" w:rsidRPr="00B36078" w:rsidRDefault="00D3659D" w:rsidP="00D61793">
            <w:pPr>
              <w:rPr>
                <w:rFonts w:ascii="Arial" w:hAnsi="Arial" w:cs="Arial"/>
                <w:b/>
                <w:bCs/>
                <w:sz w:val="20"/>
                <w:szCs w:val="20"/>
              </w:rPr>
            </w:pPr>
          </w:p>
          <w:p w:rsidR="00D3659D" w:rsidRPr="006B089C" w:rsidRDefault="006B089C" w:rsidP="00D61793">
            <w:pPr>
              <w:rPr>
                <w:rFonts w:ascii="Arial" w:hAnsi="Arial" w:cs="Arial"/>
                <w:bCs/>
                <w:sz w:val="20"/>
                <w:szCs w:val="20"/>
              </w:rPr>
            </w:pPr>
            <w:r w:rsidRPr="006B089C">
              <w:rPr>
                <w:rFonts w:ascii="Arial" w:hAnsi="Arial" w:cs="Arial"/>
                <w:bCs/>
                <w:sz w:val="20"/>
                <w:szCs w:val="20"/>
              </w:rPr>
              <w:t>Emprunts</w:t>
            </w:r>
          </w:p>
          <w:p w:rsidR="00D3659D" w:rsidRPr="00B36078" w:rsidRDefault="00D3659D" w:rsidP="00D61793">
            <w:pPr>
              <w:rPr>
                <w:rFonts w:ascii="Arial" w:hAnsi="Arial" w:cs="Arial"/>
                <w:b/>
                <w:bCs/>
                <w:sz w:val="20"/>
                <w:szCs w:val="20"/>
              </w:rPr>
            </w:pPr>
          </w:p>
          <w:p w:rsidR="00D3659D" w:rsidRPr="00B36078" w:rsidRDefault="00D3659D" w:rsidP="00D61793">
            <w:pPr>
              <w:rPr>
                <w:rFonts w:ascii="Arial" w:hAnsi="Arial" w:cs="Arial"/>
                <w:b/>
                <w:bCs/>
                <w:sz w:val="20"/>
                <w:szCs w:val="20"/>
              </w:rPr>
            </w:pPr>
          </w:p>
          <w:p w:rsidR="00D3659D" w:rsidRPr="00B36078" w:rsidRDefault="00D3659D" w:rsidP="00D61793">
            <w:pPr>
              <w:rPr>
                <w:rFonts w:ascii="Arial" w:hAnsi="Arial" w:cs="Arial"/>
                <w:b/>
                <w:bCs/>
                <w:sz w:val="20"/>
                <w:szCs w:val="20"/>
              </w:rPr>
            </w:pPr>
          </w:p>
        </w:tc>
        <w:tc>
          <w:tcPr>
            <w:tcW w:w="1134" w:type="dxa"/>
            <w:tcBorders>
              <w:top w:val="nil"/>
              <w:left w:val="single" w:sz="4" w:space="0" w:color="auto"/>
              <w:bottom w:val="nil"/>
            </w:tcBorders>
          </w:tcPr>
          <w:p w:rsidR="00D3659D" w:rsidRPr="00D3659D" w:rsidRDefault="00D3659D" w:rsidP="00D61793">
            <w:pPr>
              <w:rPr>
                <w:rFonts w:ascii="Arial" w:hAnsi="Arial" w:cs="Arial"/>
                <w:sz w:val="20"/>
                <w:szCs w:val="20"/>
              </w:rPr>
            </w:pPr>
          </w:p>
        </w:tc>
      </w:tr>
      <w:tr w:rsidR="00D3659D" w:rsidRPr="00D3659D" w:rsidTr="002261EF">
        <w:trPr>
          <w:trHeight w:val="680"/>
          <w:jc w:val="center"/>
        </w:trPr>
        <w:tc>
          <w:tcPr>
            <w:tcW w:w="2948" w:type="dxa"/>
            <w:tcBorders>
              <w:right w:val="single" w:sz="4" w:space="0" w:color="auto"/>
            </w:tcBorders>
          </w:tcPr>
          <w:p w:rsidR="005B1F3F" w:rsidRDefault="005B1F3F" w:rsidP="005B1F3F">
            <w:pPr>
              <w:spacing w:after="120"/>
              <w:jc w:val="left"/>
              <w:rPr>
                <w:rFonts w:ascii="Arial" w:hAnsi="Arial" w:cs="Arial"/>
                <w:b/>
                <w:bCs/>
                <w:sz w:val="20"/>
                <w:szCs w:val="20"/>
              </w:rPr>
            </w:pPr>
            <w:r>
              <w:rPr>
                <w:rFonts w:ascii="Arial" w:hAnsi="Arial" w:cs="Arial"/>
                <w:b/>
                <w:bCs/>
                <w:sz w:val="20"/>
                <w:szCs w:val="20"/>
              </w:rPr>
              <w:t>Comptes de régularisation :</w:t>
            </w:r>
          </w:p>
          <w:p w:rsidR="00D3659D" w:rsidRPr="00D3659D" w:rsidRDefault="000813BB" w:rsidP="005B1F3F">
            <w:pPr>
              <w:jc w:val="left"/>
              <w:rPr>
                <w:rFonts w:ascii="Arial" w:hAnsi="Arial" w:cs="Arial"/>
                <w:sz w:val="20"/>
                <w:szCs w:val="20"/>
              </w:rPr>
            </w:pPr>
            <w:r>
              <w:rPr>
                <w:rFonts w:ascii="Arial" w:hAnsi="Arial" w:cs="Arial"/>
                <w:sz w:val="20"/>
                <w:szCs w:val="20"/>
              </w:rPr>
              <w:t>Frais d’émission d’emprunt à étaler</w:t>
            </w:r>
          </w:p>
          <w:p w:rsidR="00354324" w:rsidRDefault="00354324" w:rsidP="005B1F3F">
            <w:pPr>
              <w:jc w:val="left"/>
              <w:rPr>
                <w:rFonts w:ascii="Arial" w:hAnsi="Arial" w:cs="Arial"/>
                <w:sz w:val="20"/>
                <w:szCs w:val="20"/>
              </w:rPr>
            </w:pPr>
          </w:p>
          <w:p w:rsidR="00354324" w:rsidRDefault="00354324" w:rsidP="005B1F3F">
            <w:pPr>
              <w:jc w:val="left"/>
              <w:rPr>
                <w:rFonts w:ascii="Arial" w:hAnsi="Arial" w:cs="Arial"/>
                <w:sz w:val="20"/>
                <w:szCs w:val="20"/>
              </w:rPr>
            </w:pPr>
          </w:p>
          <w:p w:rsidR="00D3659D" w:rsidRPr="00D3659D" w:rsidRDefault="00D3659D" w:rsidP="005B1F3F">
            <w:pPr>
              <w:jc w:val="left"/>
              <w:rPr>
                <w:rFonts w:ascii="Arial" w:hAnsi="Arial" w:cs="Arial"/>
                <w:sz w:val="20"/>
                <w:szCs w:val="20"/>
              </w:rPr>
            </w:pPr>
            <w:r w:rsidRPr="00D3659D">
              <w:rPr>
                <w:rFonts w:ascii="Arial" w:hAnsi="Arial" w:cs="Arial"/>
                <w:sz w:val="20"/>
                <w:szCs w:val="20"/>
              </w:rPr>
              <w:t xml:space="preserve"> </w:t>
            </w:r>
          </w:p>
        </w:tc>
        <w:tc>
          <w:tcPr>
            <w:tcW w:w="1134" w:type="dxa"/>
            <w:tcBorders>
              <w:right w:val="single" w:sz="4" w:space="0" w:color="auto"/>
            </w:tcBorders>
          </w:tcPr>
          <w:p w:rsidR="00D3659D" w:rsidRPr="00D3659D" w:rsidRDefault="00D3659D" w:rsidP="00D61793">
            <w:pPr>
              <w:rPr>
                <w:rFonts w:ascii="Arial" w:hAnsi="Arial" w:cs="Arial"/>
                <w:sz w:val="20"/>
                <w:szCs w:val="20"/>
              </w:rPr>
            </w:pPr>
          </w:p>
        </w:tc>
        <w:tc>
          <w:tcPr>
            <w:tcW w:w="1134" w:type="dxa"/>
            <w:tcBorders>
              <w:left w:val="single" w:sz="4" w:space="0" w:color="auto"/>
              <w:bottom w:val="single" w:sz="4" w:space="0" w:color="auto"/>
              <w:right w:val="single" w:sz="4" w:space="0" w:color="auto"/>
            </w:tcBorders>
          </w:tcPr>
          <w:p w:rsidR="00D3659D" w:rsidRPr="00D3659D" w:rsidRDefault="00D3659D" w:rsidP="00D61793">
            <w:pPr>
              <w:rPr>
                <w:rFonts w:ascii="Arial" w:hAnsi="Arial" w:cs="Arial"/>
                <w:sz w:val="20"/>
                <w:szCs w:val="20"/>
              </w:rPr>
            </w:pPr>
          </w:p>
        </w:tc>
        <w:tc>
          <w:tcPr>
            <w:tcW w:w="1134" w:type="dxa"/>
            <w:tcBorders>
              <w:top w:val="nil"/>
              <w:left w:val="single" w:sz="4" w:space="0" w:color="auto"/>
              <w:bottom w:val="single" w:sz="4" w:space="0" w:color="auto"/>
              <w:right w:val="single" w:sz="4" w:space="0" w:color="auto"/>
            </w:tcBorders>
          </w:tcPr>
          <w:p w:rsidR="00D3659D" w:rsidRPr="00D3659D" w:rsidRDefault="00D3659D" w:rsidP="00D61793">
            <w:pPr>
              <w:rPr>
                <w:rFonts w:ascii="Arial" w:hAnsi="Arial" w:cs="Arial"/>
                <w:sz w:val="20"/>
                <w:szCs w:val="20"/>
              </w:rPr>
            </w:pPr>
          </w:p>
        </w:tc>
        <w:tc>
          <w:tcPr>
            <w:tcW w:w="2438" w:type="dxa"/>
            <w:tcBorders>
              <w:top w:val="nil"/>
              <w:left w:val="single" w:sz="4" w:space="0" w:color="auto"/>
              <w:bottom w:val="single" w:sz="4" w:space="0" w:color="auto"/>
              <w:right w:val="single" w:sz="4" w:space="0" w:color="auto"/>
            </w:tcBorders>
          </w:tcPr>
          <w:p w:rsidR="005B1F3F" w:rsidRDefault="005B1F3F" w:rsidP="005B1F3F">
            <w:pPr>
              <w:spacing w:after="120"/>
              <w:rPr>
                <w:rFonts w:ascii="Arial" w:hAnsi="Arial" w:cs="Arial"/>
                <w:sz w:val="20"/>
                <w:szCs w:val="20"/>
              </w:rPr>
            </w:pPr>
          </w:p>
          <w:p w:rsidR="00D3659D" w:rsidRPr="00D3659D" w:rsidRDefault="00D3659D" w:rsidP="00D61793">
            <w:pPr>
              <w:rPr>
                <w:rFonts w:ascii="Arial" w:hAnsi="Arial" w:cs="Arial"/>
                <w:sz w:val="20"/>
                <w:szCs w:val="20"/>
              </w:rPr>
            </w:pPr>
          </w:p>
        </w:tc>
        <w:tc>
          <w:tcPr>
            <w:tcW w:w="1134" w:type="dxa"/>
            <w:tcBorders>
              <w:top w:val="nil"/>
              <w:left w:val="single" w:sz="4" w:space="0" w:color="auto"/>
              <w:bottom w:val="single" w:sz="4" w:space="0" w:color="auto"/>
            </w:tcBorders>
          </w:tcPr>
          <w:p w:rsidR="00D3659D" w:rsidRPr="00D3659D" w:rsidRDefault="00D3659D" w:rsidP="00D61793">
            <w:pPr>
              <w:rPr>
                <w:rFonts w:ascii="Arial" w:hAnsi="Arial" w:cs="Arial"/>
                <w:sz w:val="20"/>
                <w:szCs w:val="20"/>
              </w:rPr>
            </w:pPr>
          </w:p>
        </w:tc>
      </w:tr>
      <w:bookmarkEnd w:id="7"/>
    </w:tbl>
    <w:p w:rsidR="00D3659D" w:rsidRPr="00D3659D" w:rsidRDefault="00D3659D" w:rsidP="00D61793">
      <w:pPr>
        <w:rPr>
          <w:rFonts w:ascii="Calibri" w:eastAsia="Calibri" w:hAnsi="Calibri" w:cs="Calibri"/>
          <w:szCs w:val="24"/>
          <w:lang w:eastAsia="en-US"/>
        </w:rPr>
      </w:pPr>
    </w:p>
    <w:p w:rsidR="00D3659D" w:rsidRPr="00D3659D" w:rsidRDefault="00D3659D" w:rsidP="00D61793">
      <w:pPr>
        <w:jc w:val="left"/>
        <w:rPr>
          <w:rFonts w:ascii="Arial" w:eastAsia="Calibri" w:hAnsi="Arial" w:cs="Arial"/>
          <w:sz w:val="22"/>
          <w:lang w:eastAsia="en-US"/>
        </w:rPr>
      </w:pPr>
    </w:p>
    <w:p w:rsidR="001522F2" w:rsidRPr="006C25CA" w:rsidRDefault="001522F2" w:rsidP="00D61793">
      <w:pPr>
        <w:rPr>
          <w:rFonts w:ascii="Arial" w:hAnsi="Arial" w:cs="Arial"/>
        </w:rPr>
      </w:pPr>
    </w:p>
    <w:sectPr w:rsidR="001522F2" w:rsidRPr="006C25CA" w:rsidSect="006A4EC3">
      <w:footerReference w:type="even" r:id="rId12"/>
      <w:footerReference w:type="default" r:id="rId13"/>
      <w:footerReference w:type="first" r:id="rId14"/>
      <w:pgSz w:w="11906" w:h="16838"/>
      <w:pgMar w:top="851" w:right="1134" w:bottom="1134" w:left="1134" w:header="567" w:footer="594"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6B6" w:rsidRDefault="006F36B6">
      <w:r>
        <w:separator/>
      </w:r>
    </w:p>
  </w:endnote>
  <w:endnote w:type="continuationSeparator" w:id="0">
    <w:p w:rsidR="006F36B6" w:rsidRDefault="006F3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6DB" w:rsidRDefault="00D876D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D876DB" w:rsidRDefault="00D876DB">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6DB" w:rsidRPr="00370B6F" w:rsidRDefault="006A4EC3" w:rsidP="006C25CA">
    <w:pPr>
      <w:tabs>
        <w:tab w:val="left" w:pos="3402"/>
        <w:tab w:val="left" w:pos="8364"/>
      </w:tabs>
      <w:rPr>
        <w:rFonts w:ascii="Arial" w:hAnsi="Arial" w:cs="Arial"/>
        <w:sz w:val="20"/>
        <w:szCs w:val="20"/>
      </w:rPr>
    </w:pPr>
    <w:r>
      <w:rPr>
        <w:rFonts w:ascii="Arial" w:hAnsi="Arial" w:cs="Arial"/>
        <w:b/>
        <w:sz w:val="20"/>
        <w:szCs w:val="20"/>
      </w:rPr>
      <w:t>DCG 2020</w:t>
    </w:r>
    <w:r w:rsidR="00D876DB" w:rsidRPr="00370B6F">
      <w:rPr>
        <w:rFonts w:ascii="Arial" w:hAnsi="Arial" w:cs="Arial"/>
        <w:sz w:val="20"/>
        <w:szCs w:val="20"/>
      </w:rPr>
      <w:t xml:space="preserve"> </w:t>
    </w:r>
    <w:r w:rsidR="00D876DB">
      <w:rPr>
        <w:rFonts w:ascii="Arial" w:hAnsi="Arial" w:cs="Arial"/>
        <w:sz w:val="20"/>
        <w:szCs w:val="20"/>
      </w:rPr>
      <w:tab/>
    </w:r>
    <w:r w:rsidR="00D876DB" w:rsidRPr="00370B6F">
      <w:rPr>
        <w:rFonts w:ascii="Arial" w:hAnsi="Arial" w:cs="Arial"/>
        <w:sz w:val="20"/>
        <w:szCs w:val="20"/>
      </w:rPr>
      <w:t>UE10 – Comptabilité approfondie</w:t>
    </w:r>
    <w:r w:rsidR="00D876DB" w:rsidRPr="00370B6F">
      <w:rPr>
        <w:rFonts w:ascii="Arial" w:hAnsi="Arial" w:cs="Arial"/>
        <w:sz w:val="20"/>
        <w:szCs w:val="20"/>
      </w:rPr>
      <w:tab/>
    </w:r>
    <w:sdt>
      <w:sdtPr>
        <w:rPr>
          <w:rFonts w:ascii="Arial" w:hAnsi="Arial" w:cs="Arial"/>
          <w:sz w:val="20"/>
          <w:szCs w:val="20"/>
        </w:rPr>
        <w:id w:val="-1121371144"/>
        <w:docPartObj>
          <w:docPartGallery w:val="Page Numbers (Top of Page)"/>
          <w:docPartUnique/>
        </w:docPartObj>
      </w:sdtPr>
      <w:sdtEndPr/>
      <w:sdtContent>
        <w:r w:rsidR="00D876DB" w:rsidRPr="00370B6F">
          <w:rPr>
            <w:rFonts w:ascii="Arial" w:hAnsi="Arial" w:cs="Arial"/>
            <w:sz w:val="20"/>
            <w:szCs w:val="20"/>
          </w:rPr>
          <w:t xml:space="preserve">Page </w:t>
        </w:r>
        <w:r w:rsidR="00D876DB" w:rsidRPr="00370B6F">
          <w:rPr>
            <w:rFonts w:ascii="Arial" w:hAnsi="Arial" w:cs="Arial"/>
            <w:sz w:val="20"/>
            <w:szCs w:val="20"/>
          </w:rPr>
          <w:fldChar w:fldCharType="begin"/>
        </w:r>
        <w:r w:rsidR="00D876DB" w:rsidRPr="00370B6F">
          <w:rPr>
            <w:rFonts w:ascii="Arial" w:hAnsi="Arial" w:cs="Arial"/>
            <w:sz w:val="20"/>
            <w:szCs w:val="20"/>
          </w:rPr>
          <w:instrText xml:space="preserve"> PAGE </w:instrText>
        </w:r>
        <w:r w:rsidR="00D876DB" w:rsidRPr="00370B6F">
          <w:rPr>
            <w:rFonts w:ascii="Arial" w:hAnsi="Arial" w:cs="Arial"/>
            <w:sz w:val="20"/>
            <w:szCs w:val="20"/>
          </w:rPr>
          <w:fldChar w:fldCharType="separate"/>
        </w:r>
        <w:r>
          <w:rPr>
            <w:rFonts w:ascii="Arial" w:hAnsi="Arial" w:cs="Arial"/>
            <w:noProof/>
            <w:sz w:val="20"/>
            <w:szCs w:val="20"/>
          </w:rPr>
          <w:t>13</w:t>
        </w:r>
        <w:r w:rsidR="00D876DB" w:rsidRPr="00370B6F">
          <w:rPr>
            <w:rFonts w:ascii="Arial" w:hAnsi="Arial" w:cs="Arial"/>
            <w:sz w:val="20"/>
            <w:szCs w:val="20"/>
          </w:rPr>
          <w:fldChar w:fldCharType="end"/>
        </w:r>
        <w:r w:rsidR="00D876DB">
          <w:rPr>
            <w:rFonts w:ascii="Arial" w:hAnsi="Arial" w:cs="Arial"/>
            <w:sz w:val="20"/>
            <w:szCs w:val="20"/>
          </w:rPr>
          <w:t>/</w:t>
        </w:r>
        <w:r w:rsidR="00D876DB" w:rsidRPr="00370B6F">
          <w:rPr>
            <w:rFonts w:ascii="Arial" w:hAnsi="Arial" w:cs="Arial"/>
            <w:sz w:val="20"/>
            <w:szCs w:val="20"/>
          </w:rPr>
          <w:fldChar w:fldCharType="begin"/>
        </w:r>
        <w:r w:rsidR="00D876DB" w:rsidRPr="00370B6F">
          <w:rPr>
            <w:rFonts w:ascii="Arial" w:hAnsi="Arial" w:cs="Arial"/>
            <w:sz w:val="20"/>
            <w:szCs w:val="20"/>
          </w:rPr>
          <w:instrText xml:space="preserve"> NUMPAGES  </w:instrText>
        </w:r>
        <w:r w:rsidR="00D876DB" w:rsidRPr="00370B6F">
          <w:rPr>
            <w:rFonts w:ascii="Arial" w:hAnsi="Arial" w:cs="Arial"/>
            <w:sz w:val="20"/>
            <w:szCs w:val="20"/>
          </w:rPr>
          <w:fldChar w:fldCharType="separate"/>
        </w:r>
        <w:r>
          <w:rPr>
            <w:rFonts w:ascii="Arial" w:hAnsi="Arial" w:cs="Arial"/>
            <w:noProof/>
            <w:sz w:val="20"/>
            <w:szCs w:val="20"/>
          </w:rPr>
          <w:t>13</w:t>
        </w:r>
        <w:r w:rsidR="00D876DB" w:rsidRPr="00370B6F">
          <w:rPr>
            <w:rFonts w:ascii="Arial" w:hAnsi="Arial" w:cs="Arial"/>
            <w:sz w:val="20"/>
            <w:szCs w:val="20"/>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6DB" w:rsidRDefault="00D876DB" w:rsidP="00E151C4">
    <w:pPr>
      <w:pStyle w:val="Pieddepage"/>
      <w:tabs>
        <w:tab w:val="clear" w:pos="4536"/>
        <w:tab w:val="clear" w:pos="9072"/>
        <w:tab w:val="right" w:pos="963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6B6" w:rsidRDefault="006F36B6">
      <w:r>
        <w:separator/>
      </w:r>
    </w:p>
  </w:footnote>
  <w:footnote w:type="continuationSeparator" w:id="0">
    <w:p w:rsidR="006F36B6" w:rsidRDefault="006F36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41A6"/>
    <w:multiLevelType w:val="hybridMultilevel"/>
    <w:tmpl w:val="46BE6F5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336E33"/>
    <w:multiLevelType w:val="hybridMultilevel"/>
    <w:tmpl w:val="6B38DEB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6E93F48"/>
    <w:multiLevelType w:val="hybridMultilevel"/>
    <w:tmpl w:val="F600F8DA"/>
    <w:lvl w:ilvl="0" w:tplc="B3487E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7A158D3"/>
    <w:multiLevelType w:val="hybridMultilevel"/>
    <w:tmpl w:val="D4B25A6C"/>
    <w:lvl w:ilvl="0" w:tplc="6574A03E">
      <w:start w:val="1"/>
      <w:numFmt w:val="decimal"/>
      <w:lvlText w:val="%1."/>
      <w:lvlJc w:val="left"/>
      <w:pPr>
        <w:ind w:left="1074" w:hanging="360"/>
      </w:pPr>
      <w:rPr>
        <w:rFonts w:hint="default"/>
        <w:b/>
      </w:rPr>
    </w:lvl>
    <w:lvl w:ilvl="1" w:tplc="040C0019" w:tentative="1">
      <w:start w:val="1"/>
      <w:numFmt w:val="lowerLetter"/>
      <w:lvlText w:val="%2."/>
      <w:lvlJc w:val="left"/>
      <w:pPr>
        <w:ind w:left="1794" w:hanging="360"/>
      </w:pPr>
    </w:lvl>
    <w:lvl w:ilvl="2" w:tplc="040C001B" w:tentative="1">
      <w:start w:val="1"/>
      <w:numFmt w:val="lowerRoman"/>
      <w:lvlText w:val="%3."/>
      <w:lvlJc w:val="right"/>
      <w:pPr>
        <w:ind w:left="2514" w:hanging="180"/>
      </w:pPr>
    </w:lvl>
    <w:lvl w:ilvl="3" w:tplc="040C000F" w:tentative="1">
      <w:start w:val="1"/>
      <w:numFmt w:val="decimal"/>
      <w:lvlText w:val="%4."/>
      <w:lvlJc w:val="left"/>
      <w:pPr>
        <w:ind w:left="3234" w:hanging="360"/>
      </w:pPr>
    </w:lvl>
    <w:lvl w:ilvl="4" w:tplc="040C0019" w:tentative="1">
      <w:start w:val="1"/>
      <w:numFmt w:val="lowerLetter"/>
      <w:lvlText w:val="%5."/>
      <w:lvlJc w:val="left"/>
      <w:pPr>
        <w:ind w:left="3954" w:hanging="360"/>
      </w:pPr>
    </w:lvl>
    <w:lvl w:ilvl="5" w:tplc="040C001B" w:tentative="1">
      <w:start w:val="1"/>
      <w:numFmt w:val="lowerRoman"/>
      <w:lvlText w:val="%6."/>
      <w:lvlJc w:val="right"/>
      <w:pPr>
        <w:ind w:left="4674" w:hanging="180"/>
      </w:pPr>
    </w:lvl>
    <w:lvl w:ilvl="6" w:tplc="040C000F" w:tentative="1">
      <w:start w:val="1"/>
      <w:numFmt w:val="decimal"/>
      <w:lvlText w:val="%7."/>
      <w:lvlJc w:val="left"/>
      <w:pPr>
        <w:ind w:left="5394" w:hanging="360"/>
      </w:pPr>
    </w:lvl>
    <w:lvl w:ilvl="7" w:tplc="040C0019" w:tentative="1">
      <w:start w:val="1"/>
      <w:numFmt w:val="lowerLetter"/>
      <w:lvlText w:val="%8."/>
      <w:lvlJc w:val="left"/>
      <w:pPr>
        <w:ind w:left="6114" w:hanging="360"/>
      </w:pPr>
    </w:lvl>
    <w:lvl w:ilvl="8" w:tplc="040C001B" w:tentative="1">
      <w:start w:val="1"/>
      <w:numFmt w:val="lowerRoman"/>
      <w:lvlText w:val="%9."/>
      <w:lvlJc w:val="right"/>
      <w:pPr>
        <w:ind w:left="6834" w:hanging="180"/>
      </w:pPr>
    </w:lvl>
  </w:abstractNum>
  <w:abstractNum w:abstractNumId="4">
    <w:nsid w:val="09D3182E"/>
    <w:multiLevelType w:val="hybridMultilevel"/>
    <w:tmpl w:val="1BAE3F24"/>
    <w:lvl w:ilvl="0" w:tplc="B7F6DE20">
      <w:start w:val="1"/>
      <w:numFmt w:val="decimal"/>
      <w:lvlText w:val="%1."/>
      <w:lvlJc w:val="left"/>
      <w:pPr>
        <w:ind w:left="360" w:hanging="360"/>
      </w:pPr>
      <w:rPr>
        <w:rFonts w:hint="default"/>
        <w:b/>
        <w:color w:val="00000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nsid w:val="0AB31FE2"/>
    <w:multiLevelType w:val="hybridMultilevel"/>
    <w:tmpl w:val="A35C97BC"/>
    <w:lvl w:ilvl="0" w:tplc="040C0019">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
    <w:nsid w:val="0AD83AFA"/>
    <w:multiLevelType w:val="multilevel"/>
    <w:tmpl w:val="76D424F0"/>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0BD514D0"/>
    <w:multiLevelType w:val="hybridMultilevel"/>
    <w:tmpl w:val="05C6B6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BD50195"/>
    <w:multiLevelType w:val="hybridMultilevel"/>
    <w:tmpl w:val="DA3026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EEA266C"/>
    <w:multiLevelType w:val="hybridMultilevel"/>
    <w:tmpl w:val="188E44F8"/>
    <w:lvl w:ilvl="0" w:tplc="73CAAB1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F594BBA"/>
    <w:multiLevelType w:val="hybridMultilevel"/>
    <w:tmpl w:val="873EB54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04D6F06"/>
    <w:multiLevelType w:val="hybridMultilevel"/>
    <w:tmpl w:val="EB36F9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24E47BF"/>
    <w:multiLevelType w:val="hybridMultilevel"/>
    <w:tmpl w:val="9FE21AF4"/>
    <w:lvl w:ilvl="0" w:tplc="6DC0C0B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D734E3D"/>
    <w:multiLevelType w:val="multilevel"/>
    <w:tmpl w:val="635E6FFE"/>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EE12904"/>
    <w:multiLevelType w:val="hybridMultilevel"/>
    <w:tmpl w:val="367A6B4A"/>
    <w:lvl w:ilvl="0" w:tplc="2438F64A">
      <w:start w:val="51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1B5032B"/>
    <w:multiLevelType w:val="hybridMultilevel"/>
    <w:tmpl w:val="56C05F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6EF09A4"/>
    <w:multiLevelType w:val="hybridMultilevel"/>
    <w:tmpl w:val="1D5EF5D6"/>
    <w:lvl w:ilvl="0" w:tplc="FF4215D6">
      <w:start w:val="1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88C546D"/>
    <w:multiLevelType w:val="hybridMultilevel"/>
    <w:tmpl w:val="46C41FF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nsid w:val="4960231B"/>
    <w:multiLevelType w:val="hybridMultilevel"/>
    <w:tmpl w:val="D1E872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DDD4F91"/>
    <w:multiLevelType w:val="hybridMultilevel"/>
    <w:tmpl w:val="1BAE3F24"/>
    <w:lvl w:ilvl="0" w:tplc="B7F6DE20">
      <w:start w:val="1"/>
      <w:numFmt w:val="decimal"/>
      <w:lvlText w:val="%1."/>
      <w:lvlJc w:val="left"/>
      <w:pPr>
        <w:ind w:left="720" w:hanging="360"/>
      </w:pPr>
      <w:rPr>
        <w:rFonts w:hint="default"/>
        <w:b/>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2C63E7A"/>
    <w:multiLevelType w:val="hybridMultilevel"/>
    <w:tmpl w:val="873EB54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321707A"/>
    <w:multiLevelType w:val="hybridMultilevel"/>
    <w:tmpl w:val="3E162D3E"/>
    <w:lvl w:ilvl="0" w:tplc="39C24166">
      <w:start w:val="7"/>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73E2759"/>
    <w:multiLevelType w:val="hybridMultilevel"/>
    <w:tmpl w:val="6FAEE13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nsid w:val="58E05F85"/>
    <w:multiLevelType w:val="hybridMultilevel"/>
    <w:tmpl w:val="6D46A144"/>
    <w:lvl w:ilvl="0" w:tplc="6574A03E">
      <w:start w:val="1"/>
      <w:numFmt w:val="decimal"/>
      <w:lvlText w:val="%1."/>
      <w:lvlJc w:val="left"/>
      <w:pPr>
        <w:ind w:left="1074" w:hanging="360"/>
      </w:pPr>
      <w:rPr>
        <w:rFonts w:hint="default"/>
        <w:b/>
      </w:rPr>
    </w:lvl>
    <w:lvl w:ilvl="1" w:tplc="040C0019" w:tentative="1">
      <w:start w:val="1"/>
      <w:numFmt w:val="lowerLetter"/>
      <w:lvlText w:val="%2."/>
      <w:lvlJc w:val="left"/>
      <w:pPr>
        <w:ind w:left="1794" w:hanging="360"/>
      </w:pPr>
    </w:lvl>
    <w:lvl w:ilvl="2" w:tplc="040C001B" w:tentative="1">
      <w:start w:val="1"/>
      <w:numFmt w:val="lowerRoman"/>
      <w:lvlText w:val="%3."/>
      <w:lvlJc w:val="right"/>
      <w:pPr>
        <w:ind w:left="2514" w:hanging="180"/>
      </w:pPr>
    </w:lvl>
    <w:lvl w:ilvl="3" w:tplc="040C000F" w:tentative="1">
      <w:start w:val="1"/>
      <w:numFmt w:val="decimal"/>
      <w:lvlText w:val="%4."/>
      <w:lvlJc w:val="left"/>
      <w:pPr>
        <w:ind w:left="3234" w:hanging="360"/>
      </w:pPr>
    </w:lvl>
    <w:lvl w:ilvl="4" w:tplc="040C0019" w:tentative="1">
      <w:start w:val="1"/>
      <w:numFmt w:val="lowerLetter"/>
      <w:lvlText w:val="%5."/>
      <w:lvlJc w:val="left"/>
      <w:pPr>
        <w:ind w:left="3954" w:hanging="360"/>
      </w:pPr>
    </w:lvl>
    <w:lvl w:ilvl="5" w:tplc="040C001B" w:tentative="1">
      <w:start w:val="1"/>
      <w:numFmt w:val="lowerRoman"/>
      <w:lvlText w:val="%6."/>
      <w:lvlJc w:val="right"/>
      <w:pPr>
        <w:ind w:left="4674" w:hanging="180"/>
      </w:pPr>
    </w:lvl>
    <w:lvl w:ilvl="6" w:tplc="040C000F" w:tentative="1">
      <w:start w:val="1"/>
      <w:numFmt w:val="decimal"/>
      <w:lvlText w:val="%7."/>
      <w:lvlJc w:val="left"/>
      <w:pPr>
        <w:ind w:left="5394" w:hanging="360"/>
      </w:pPr>
    </w:lvl>
    <w:lvl w:ilvl="7" w:tplc="040C0019" w:tentative="1">
      <w:start w:val="1"/>
      <w:numFmt w:val="lowerLetter"/>
      <w:lvlText w:val="%8."/>
      <w:lvlJc w:val="left"/>
      <w:pPr>
        <w:ind w:left="6114" w:hanging="360"/>
      </w:pPr>
    </w:lvl>
    <w:lvl w:ilvl="8" w:tplc="040C001B" w:tentative="1">
      <w:start w:val="1"/>
      <w:numFmt w:val="lowerRoman"/>
      <w:lvlText w:val="%9."/>
      <w:lvlJc w:val="right"/>
      <w:pPr>
        <w:ind w:left="6834" w:hanging="180"/>
      </w:pPr>
    </w:lvl>
  </w:abstractNum>
  <w:abstractNum w:abstractNumId="24">
    <w:nsid w:val="58EF1235"/>
    <w:multiLevelType w:val="multilevel"/>
    <w:tmpl w:val="57ACE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BF21839"/>
    <w:multiLevelType w:val="hybridMultilevel"/>
    <w:tmpl w:val="0DFCEBFC"/>
    <w:lvl w:ilvl="0" w:tplc="86D88C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C920C1D"/>
    <w:multiLevelType w:val="hybridMultilevel"/>
    <w:tmpl w:val="1BAE3F24"/>
    <w:lvl w:ilvl="0" w:tplc="B7F6DE20">
      <w:start w:val="1"/>
      <w:numFmt w:val="decimal"/>
      <w:lvlText w:val="%1."/>
      <w:lvlJc w:val="left"/>
      <w:pPr>
        <w:ind w:left="360" w:hanging="360"/>
      </w:pPr>
      <w:rPr>
        <w:rFonts w:hint="default"/>
        <w:b/>
        <w:color w:val="00000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nsid w:val="5E4B1A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E674F22"/>
    <w:multiLevelType w:val="hybridMultilevel"/>
    <w:tmpl w:val="7AFA4A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F0046BE"/>
    <w:multiLevelType w:val="hybridMultilevel"/>
    <w:tmpl w:val="ED2C59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3EA51CA"/>
    <w:multiLevelType w:val="hybridMultilevel"/>
    <w:tmpl w:val="1BAE3F24"/>
    <w:lvl w:ilvl="0" w:tplc="B7F6DE20">
      <w:start w:val="1"/>
      <w:numFmt w:val="decimal"/>
      <w:lvlText w:val="%1."/>
      <w:lvlJc w:val="left"/>
      <w:pPr>
        <w:ind w:left="360" w:hanging="360"/>
      </w:pPr>
      <w:rPr>
        <w:rFonts w:hint="default"/>
        <w:b/>
        <w:color w:val="00000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1">
    <w:nsid w:val="6CFD6DB8"/>
    <w:multiLevelType w:val="hybridMultilevel"/>
    <w:tmpl w:val="9A58B1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ECE2DD7"/>
    <w:multiLevelType w:val="multilevel"/>
    <w:tmpl w:val="040C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EFD370D"/>
    <w:multiLevelType w:val="hybridMultilevel"/>
    <w:tmpl w:val="94AC3486"/>
    <w:lvl w:ilvl="0" w:tplc="31A60AF4">
      <w:start w:val="437"/>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nsid w:val="71094929"/>
    <w:multiLevelType w:val="hybridMultilevel"/>
    <w:tmpl w:val="EAE2A8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BDF6936"/>
    <w:multiLevelType w:val="hybridMultilevel"/>
    <w:tmpl w:val="015ED7A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7E322603"/>
    <w:multiLevelType w:val="hybridMultilevel"/>
    <w:tmpl w:val="76681130"/>
    <w:lvl w:ilvl="0" w:tplc="4F7E008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EE01B6D"/>
    <w:multiLevelType w:val="hybridMultilevel"/>
    <w:tmpl w:val="F7D2FC72"/>
    <w:lvl w:ilvl="0" w:tplc="86B08DE4">
      <w:start w:val="437"/>
      <w:numFmt w:val="bullet"/>
      <w:lvlText w:val="-"/>
      <w:lvlJc w:val="left"/>
      <w:pPr>
        <w:ind w:left="2040" w:hanging="360"/>
      </w:pPr>
      <w:rPr>
        <w:rFonts w:ascii="Times New Roman" w:eastAsia="Times New Roman" w:hAnsi="Times New Roman" w:cs="Times New Roman" w:hint="default"/>
      </w:rPr>
    </w:lvl>
    <w:lvl w:ilvl="1" w:tplc="040C0003" w:tentative="1">
      <w:start w:val="1"/>
      <w:numFmt w:val="bullet"/>
      <w:lvlText w:val="o"/>
      <w:lvlJc w:val="left"/>
      <w:pPr>
        <w:ind w:left="2760" w:hanging="360"/>
      </w:pPr>
      <w:rPr>
        <w:rFonts w:ascii="Courier New" w:hAnsi="Courier New" w:cs="Courier New" w:hint="default"/>
      </w:rPr>
    </w:lvl>
    <w:lvl w:ilvl="2" w:tplc="040C0005" w:tentative="1">
      <w:start w:val="1"/>
      <w:numFmt w:val="bullet"/>
      <w:lvlText w:val=""/>
      <w:lvlJc w:val="left"/>
      <w:pPr>
        <w:ind w:left="3480" w:hanging="360"/>
      </w:pPr>
      <w:rPr>
        <w:rFonts w:ascii="Wingdings" w:hAnsi="Wingdings" w:hint="default"/>
      </w:rPr>
    </w:lvl>
    <w:lvl w:ilvl="3" w:tplc="040C0001" w:tentative="1">
      <w:start w:val="1"/>
      <w:numFmt w:val="bullet"/>
      <w:lvlText w:val=""/>
      <w:lvlJc w:val="left"/>
      <w:pPr>
        <w:ind w:left="4200" w:hanging="360"/>
      </w:pPr>
      <w:rPr>
        <w:rFonts w:ascii="Symbol" w:hAnsi="Symbol" w:hint="default"/>
      </w:rPr>
    </w:lvl>
    <w:lvl w:ilvl="4" w:tplc="040C0003" w:tentative="1">
      <w:start w:val="1"/>
      <w:numFmt w:val="bullet"/>
      <w:lvlText w:val="o"/>
      <w:lvlJc w:val="left"/>
      <w:pPr>
        <w:ind w:left="4920" w:hanging="360"/>
      </w:pPr>
      <w:rPr>
        <w:rFonts w:ascii="Courier New" w:hAnsi="Courier New" w:cs="Courier New" w:hint="default"/>
      </w:rPr>
    </w:lvl>
    <w:lvl w:ilvl="5" w:tplc="040C0005" w:tentative="1">
      <w:start w:val="1"/>
      <w:numFmt w:val="bullet"/>
      <w:lvlText w:val=""/>
      <w:lvlJc w:val="left"/>
      <w:pPr>
        <w:ind w:left="5640" w:hanging="360"/>
      </w:pPr>
      <w:rPr>
        <w:rFonts w:ascii="Wingdings" w:hAnsi="Wingdings" w:hint="default"/>
      </w:rPr>
    </w:lvl>
    <w:lvl w:ilvl="6" w:tplc="040C0001" w:tentative="1">
      <w:start w:val="1"/>
      <w:numFmt w:val="bullet"/>
      <w:lvlText w:val=""/>
      <w:lvlJc w:val="left"/>
      <w:pPr>
        <w:ind w:left="6360" w:hanging="360"/>
      </w:pPr>
      <w:rPr>
        <w:rFonts w:ascii="Symbol" w:hAnsi="Symbol" w:hint="default"/>
      </w:rPr>
    </w:lvl>
    <w:lvl w:ilvl="7" w:tplc="040C0003" w:tentative="1">
      <w:start w:val="1"/>
      <w:numFmt w:val="bullet"/>
      <w:lvlText w:val="o"/>
      <w:lvlJc w:val="left"/>
      <w:pPr>
        <w:ind w:left="7080" w:hanging="360"/>
      </w:pPr>
      <w:rPr>
        <w:rFonts w:ascii="Courier New" w:hAnsi="Courier New" w:cs="Courier New" w:hint="default"/>
      </w:rPr>
    </w:lvl>
    <w:lvl w:ilvl="8" w:tplc="040C0005" w:tentative="1">
      <w:start w:val="1"/>
      <w:numFmt w:val="bullet"/>
      <w:lvlText w:val=""/>
      <w:lvlJc w:val="left"/>
      <w:pPr>
        <w:ind w:left="7800" w:hanging="360"/>
      </w:pPr>
      <w:rPr>
        <w:rFonts w:ascii="Wingdings" w:hAnsi="Wingdings" w:hint="default"/>
      </w:rPr>
    </w:lvl>
  </w:abstractNum>
  <w:num w:numId="1">
    <w:abstractNumId w:val="2"/>
  </w:num>
  <w:num w:numId="2">
    <w:abstractNumId w:val="26"/>
  </w:num>
  <w:num w:numId="3">
    <w:abstractNumId w:val="14"/>
  </w:num>
  <w:num w:numId="4">
    <w:abstractNumId w:val="5"/>
  </w:num>
  <w:num w:numId="5">
    <w:abstractNumId w:val="0"/>
  </w:num>
  <w:num w:numId="6">
    <w:abstractNumId w:val="4"/>
  </w:num>
  <w:num w:numId="7">
    <w:abstractNumId w:val="21"/>
  </w:num>
  <w:num w:numId="8">
    <w:abstractNumId w:val="19"/>
  </w:num>
  <w:num w:numId="9">
    <w:abstractNumId w:val="12"/>
  </w:num>
  <w:num w:numId="10">
    <w:abstractNumId w:val="7"/>
  </w:num>
  <w:num w:numId="11">
    <w:abstractNumId w:val="17"/>
  </w:num>
  <w:num w:numId="12">
    <w:abstractNumId w:val="22"/>
  </w:num>
  <w:num w:numId="13">
    <w:abstractNumId w:val="33"/>
  </w:num>
  <w:num w:numId="14">
    <w:abstractNumId w:val="37"/>
  </w:num>
  <w:num w:numId="15">
    <w:abstractNumId w:val="35"/>
  </w:num>
  <w:num w:numId="16">
    <w:abstractNumId w:val="36"/>
  </w:num>
  <w:num w:numId="17">
    <w:abstractNumId w:val="30"/>
  </w:num>
  <w:num w:numId="18">
    <w:abstractNumId w:val="25"/>
  </w:num>
  <w:num w:numId="19">
    <w:abstractNumId w:val="9"/>
  </w:num>
  <w:num w:numId="20">
    <w:abstractNumId w:val="31"/>
  </w:num>
  <w:num w:numId="21">
    <w:abstractNumId w:val="1"/>
  </w:num>
  <w:num w:numId="22">
    <w:abstractNumId w:val="28"/>
  </w:num>
  <w:num w:numId="23">
    <w:abstractNumId w:val="29"/>
  </w:num>
  <w:num w:numId="24">
    <w:abstractNumId w:val="18"/>
  </w:num>
  <w:num w:numId="25">
    <w:abstractNumId w:val="23"/>
  </w:num>
  <w:num w:numId="26">
    <w:abstractNumId w:val="3"/>
  </w:num>
  <w:num w:numId="27">
    <w:abstractNumId w:val="16"/>
  </w:num>
  <w:num w:numId="28">
    <w:abstractNumId w:val="24"/>
  </w:num>
  <w:num w:numId="29">
    <w:abstractNumId w:val="15"/>
  </w:num>
  <w:num w:numId="30">
    <w:abstractNumId w:val="20"/>
  </w:num>
  <w:num w:numId="31">
    <w:abstractNumId w:val="10"/>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32"/>
  </w:num>
  <w:num w:numId="35">
    <w:abstractNumId w:val="34"/>
  </w:num>
  <w:num w:numId="36">
    <w:abstractNumId w:val="11"/>
  </w:num>
  <w:num w:numId="37">
    <w:abstractNumId w:val="8"/>
  </w:num>
  <w:num w:numId="38">
    <w:abstractNumId w:val="6"/>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5EE"/>
    <w:rsid w:val="00000D6B"/>
    <w:rsid w:val="000011C6"/>
    <w:rsid w:val="0000222A"/>
    <w:rsid w:val="00004655"/>
    <w:rsid w:val="00010BAD"/>
    <w:rsid w:val="000221E9"/>
    <w:rsid w:val="00024FB1"/>
    <w:rsid w:val="00030AD4"/>
    <w:rsid w:val="00037531"/>
    <w:rsid w:val="00041498"/>
    <w:rsid w:val="0005314C"/>
    <w:rsid w:val="00057BC8"/>
    <w:rsid w:val="000813BB"/>
    <w:rsid w:val="000A3AA5"/>
    <w:rsid w:val="000C0435"/>
    <w:rsid w:val="000E57A3"/>
    <w:rsid w:val="000F4BB3"/>
    <w:rsid w:val="000F4F14"/>
    <w:rsid w:val="000F63B7"/>
    <w:rsid w:val="0010077A"/>
    <w:rsid w:val="00100E46"/>
    <w:rsid w:val="001036D6"/>
    <w:rsid w:val="0010554A"/>
    <w:rsid w:val="00106C3E"/>
    <w:rsid w:val="001177AC"/>
    <w:rsid w:val="001207CF"/>
    <w:rsid w:val="001401F9"/>
    <w:rsid w:val="001522F2"/>
    <w:rsid w:val="0016199A"/>
    <w:rsid w:val="0016504F"/>
    <w:rsid w:val="0016793B"/>
    <w:rsid w:val="00167D5E"/>
    <w:rsid w:val="001720C5"/>
    <w:rsid w:val="00174ABC"/>
    <w:rsid w:val="0019325C"/>
    <w:rsid w:val="001972F3"/>
    <w:rsid w:val="001A6411"/>
    <w:rsid w:val="001A68AB"/>
    <w:rsid w:val="001B1341"/>
    <w:rsid w:val="001C1D6F"/>
    <w:rsid w:val="001D4CA9"/>
    <w:rsid w:val="001D5AFA"/>
    <w:rsid w:val="001F5E75"/>
    <w:rsid w:val="001F6912"/>
    <w:rsid w:val="00206F99"/>
    <w:rsid w:val="002100FF"/>
    <w:rsid w:val="0021194F"/>
    <w:rsid w:val="002232D6"/>
    <w:rsid w:val="0022341B"/>
    <w:rsid w:val="002261EF"/>
    <w:rsid w:val="00243C27"/>
    <w:rsid w:val="00272F10"/>
    <w:rsid w:val="00277BB2"/>
    <w:rsid w:val="00293C98"/>
    <w:rsid w:val="00296096"/>
    <w:rsid w:val="002A79DE"/>
    <w:rsid w:val="002C0706"/>
    <w:rsid w:val="002C6556"/>
    <w:rsid w:val="002D698D"/>
    <w:rsid w:val="002E0CAC"/>
    <w:rsid w:val="002E24D2"/>
    <w:rsid w:val="00302D73"/>
    <w:rsid w:val="003054A1"/>
    <w:rsid w:val="003223E9"/>
    <w:rsid w:val="003229AE"/>
    <w:rsid w:val="003301B1"/>
    <w:rsid w:val="00337071"/>
    <w:rsid w:val="00354324"/>
    <w:rsid w:val="00357EEF"/>
    <w:rsid w:val="00370190"/>
    <w:rsid w:val="00370B6F"/>
    <w:rsid w:val="003808EF"/>
    <w:rsid w:val="0038467B"/>
    <w:rsid w:val="00384E7F"/>
    <w:rsid w:val="00392368"/>
    <w:rsid w:val="003949E7"/>
    <w:rsid w:val="003A3AE9"/>
    <w:rsid w:val="003A3D9F"/>
    <w:rsid w:val="003B3EB3"/>
    <w:rsid w:val="003B4475"/>
    <w:rsid w:val="003B4DFD"/>
    <w:rsid w:val="003B5695"/>
    <w:rsid w:val="003B6EC0"/>
    <w:rsid w:val="003C5232"/>
    <w:rsid w:val="003C52E6"/>
    <w:rsid w:val="003D725F"/>
    <w:rsid w:val="003E0708"/>
    <w:rsid w:val="00407732"/>
    <w:rsid w:val="00413869"/>
    <w:rsid w:val="0041473A"/>
    <w:rsid w:val="004448B2"/>
    <w:rsid w:val="00447552"/>
    <w:rsid w:val="004548F6"/>
    <w:rsid w:val="004569FB"/>
    <w:rsid w:val="004665ED"/>
    <w:rsid w:val="0046661E"/>
    <w:rsid w:val="0047072E"/>
    <w:rsid w:val="00474C3F"/>
    <w:rsid w:val="00485905"/>
    <w:rsid w:val="0049297F"/>
    <w:rsid w:val="004A0C6B"/>
    <w:rsid w:val="004A173C"/>
    <w:rsid w:val="004B20CD"/>
    <w:rsid w:val="004D05A0"/>
    <w:rsid w:val="004E12C3"/>
    <w:rsid w:val="004E73BF"/>
    <w:rsid w:val="00500421"/>
    <w:rsid w:val="00501491"/>
    <w:rsid w:val="00503659"/>
    <w:rsid w:val="00504291"/>
    <w:rsid w:val="005240A5"/>
    <w:rsid w:val="00545091"/>
    <w:rsid w:val="0056166B"/>
    <w:rsid w:val="0056240C"/>
    <w:rsid w:val="005672F3"/>
    <w:rsid w:val="00570469"/>
    <w:rsid w:val="005759AB"/>
    <w:rsid w:val="00582FEA"/>
    <w:rsid w:val="005B1F3F"/>
    <w:rsid w:val="005B35EE"/>
    <w:rsid w:val="005D08AD"/>
    <w:rsid w:val="005D5C4E"/>
    <w:rsid w:val="005D701F"/>
    <w:rsid w:val="005E4BBF"/>
    <w:rsid w:val="005E7BBF"/>
    <w:rsid w:val="005F4F11"/>
    <w:rsid w:val="006204AE"/>
    <w:rsid w:val="00621550"/>
    <w:rsid w:val="0062448F"/>
    <w:rsid w:val="00633D98"/>
    <w:rsid w:val="006562BF"/>
    <w:rsid w:val="00660808"/>
    <w:rsid w:val="00661E39"/>
    <w:rsid w:val="00664F02"/>
    <w:rsid w:val="00692E64"/>
    <w:rsid w:val="006A2365"/>
    <w:rsid w:val="006A474A"/>
    <w:rsid w:val="006A4EC3"/>
    <w:rsid w:val="006A7F13"/>
    <w:rsid w:val="006B089C"/>
    <w:rsid w:val="006B3990"/>
    <w:rsid w:val="006B59C1"/>
    <w:rsid w:val="006C1AFE"/>
    <w:rsid w:val="006C25CA"/>
    <w:rsid w:val="006C298E"/>
    <w:rsid w:val="006C414D"/>
    <w:rsid w:val="006D3498"/>
    <w:rsid w:val="006D5B02"/>
    <w:rsid w:val="006E6A57"/>
    <w:rsid w:val="006E7788"/>
    <w:rsid w:val="006F36B6"/>
    <w:rsid w:val="00701903"/>
    <w:rsid w:val="007104D7"/>
    <w:rsid w:val="00712FBB"/>
    <w:rsid w:val="007245CC"/>
    <w:rsid w:val="00730069"/>
    <w:rsid w:val="0073260C"/>
    <w:rsid w:val="00742890"/>
    <w:rsid w:val="007459EE"/>
    <w:rsid w:val="00745CCE"/>
    <w:rsid w:val="00756174"/>
    <w:rsid w:val="0076476B"/>
    <w:rsid w:val="0076514B"/>
    <w:rsid w:val="00782DBF"/>
    <w:rsid w:val="00790386"/>
    <w:rsid w:val="007A3925"/>
    <w:rsid w:val="007A7CB9"/>
    <w:rsid w:val="007C1DD4"/>
    <w:rsid w:val="007E258D"/>
    <w:rsid w:val="007F2650"/>
    <w:rsid w:val="007F360B"/>
    <w:rsid w:val="007F7AA7"/>
    <w:rsid w:val="00826930"/>
    <w:rsid w:val="008334B3"/>
    <w:rsid w:val="00835E3C"/>
    <w:rsid w:val="00854C63"/>
    <w:rsid w:val="00870E07"/>
    <w:rsid w:val="00873DD3"/>
    <w:rsid w:val="00876341"/>
    <w:rsid w:val="00883DA7"/>
    <w:rsid w:val="00885D4E"/>
    <w:rsid w:val="00886931"/>
    <w:rsid w:val="00887948"/>
    <w:rsid w:val="008A4C1E"/>
    <w:rsid w:val="008A7325"/>
    <w:rsid w:val="008B6EDC"/>
    <w:rsid w:val="008C6A5C"/>
    <w:rsid w:val="008C7882"/>
    <w:rsid w:val="008D29EC"/>
    <w:rsid w:val="00914F4C"/>
    <w:rsid w:val="00925BEB"/>
    <w:rsid w:val="00930D2A"/>
    <w:rsid w:val="00935A12"/>
    <w:rsid w:val="00945D41"/>
    <w:rsid w:val="009559AA"/>
    <w:rsid w:val="00976D26"/>
    <w:rsid w:val="009956F1"/>
    <w:rsid w:val="00997180"/>
    <w:rsid w:val="009A0DFF"/>
    <w:rsid w:val="009A2B80"/>
    <w:rsid w:val="009A47B3"/>
    <w:rsid w:val="009A68D4"/>
    <w:rsid w:val="009B785D"/>
    <w:rsid w:val="009B7C80"/>
    <w:rsid w:val="009C7FE5"/>
    <w:rsid w:val="009D2035"/>
    <w:rsid w:val="009D5E07"/>
    <w:rsid w:val="009D6A44"/>
    <w:rsid w:val="009F187A"/>
    <w:rsid w:val="00A03CE6"/>
    <w:rsid w:val="00A07E97"/>
    <w:rsid w:val="00A128D7"/>
    <w:rsid w:val="00A30AFE"/>
    <w:rsid w:val="00A37AC6"/>
    <w:rsid w:val="00A45946"/>
    <w:rsid w:val="00A47B2E"/>
    <w:rsid w:val="00A51B5C"/>
    <w:rsid w:val="00A5588D"/>
    <w:rsid w:val="00A603A6"/>
    <w:rsid w:val="00A6235D"/>
    <w:rsid w:val="00A74AE5"/>
    <w:rsid w:val="00A76816"/>
    <w:rsid w:val="00A9268B"/>
    <w:rsid w:val="00A94FC6"/>
    <w:rsid w:val="00AA565C"/>
    <w:rsid w:val="00AB15FD"/>
    <w:rsid w:val="00AC2843"/>
    <w:rsid w:val="00AC4E70"/>
    <w:rsid w:val="00AC58AF"/>
    <w:rsid w:val="00AE3C79"/>
    <w:rsid w:val="00AE4D1A"/>
    <w:rsid w:val="00B14616"/>
    <w:rsid w:val="00B20548"/>
    <w:rsid w:val="00B206CD"/>
    <w:rsid w:val="00B22EFD"/>
    <w:rsid w:val="00B24140"/>
    <w:rsid w:val="00B279C3"/>
    <w:rsid w:val="00B36078"/>
    <w:rsid w:val="00B41531"/>
    <w:rsid w:val="00B4438D"/>
    <w:rsid w:val="00B73B04"/>
    <w:rsid w:val="00B7721C"/>
    <w:rsid w:val="00B83CC2"/>
    <w:rsid w:val="00B87376"/>
    <w:rsid w:val="00BA0AC8"/>
    <w:rsid w:val="00BB02DA"/>
    <w:rsid w:val="00BB295A"/>
    <w:rsid w:val="00BB4674"/>
    <w:rsid w:val="00BB6471"/>
    <w:rsid w:val="00BD4758"/>
    <w:rsid w:val="00BF7690"/>
    <w:rsid w:val="00C01273"/>
    <w:rsid w:val="00C12244"/>
    <w:rsid w:val="00C13602"/>
    <w:rsid w:val="00C24862"/>
    <w:rsid w:val="00C30A91"/>
    <w:rsid w:val="00C33A20"/>
    <w:rsid w:val="00C406F6"/>
    <w:rsid w:val="00C42322"/>
    <w:rsid w:val="00C557FA"/>
    <w:rsid w:val="00C57920"/>
    <w:rsid w:val="00C61315"/>
    <w:rsid w:val="00C65D82"/>
    <w:rsid w:val="00C71227"/>
    <w:rsid w:val="00C7661E"/>
    <w:rsid w:val="00C80BEE"/>
    <w:rsid w:val="00C8307A"/>
    <w:rsid w:val="00C8734C"/>
    <w:rsid w:val="00C93491"/>
    <w:rsid w:val="00C96C02"/>
    <w:rsid w:val="00CB5A49"/>
    <w:rsid w:val="00CC02BC"/>
    <w:rsid w:val="00CC31CC"/>
    <w:rsid w:val="00CC68F5"/>
    <w:rsid w:val="00CD2D21"/>
    <w:rsid w:val="00CD7D89"/>
    <w:rsid w:val="00CE0217"/>
    <w:rsid w:val="00CE288B"/>
    <w:rsid w:val="00CE2C39"/>
    <w:rsid w:val="00CE5AA1"/>
    <w:rsid w:val="00CE6611"/>
    <w:rsid w:val="00CF2974"/>
    <w:rsid w:val="00CF657C"/>
    <w:rsid w:val="00D07A24"/>
    <w:rsid w:val="00D16C3E"/>
    <w:rsid w:val="00D20686"/>
    <w:rsid w:val="00D22E2D"/>
    <w:rsid w:val="00D3659D"/>
    <w:rsid w:val="00D37082"/>
    <w:rsid w:val="00D61793"/>
    <w:rsid w:val="00D876DB"/>
    <w:rsid w:val="00D90DC9"/>
    <w:rsid w:val="00D91CB3"/>
    <w:rsid w:val="00D96E53"/>
    <w:rsid w:val="00DA4290"/>
    <w:rsid w:val="00DA61B4"/>
    <w:rsid w:val="00DC0858"/>
    <w:rsid w:val="00DC519B"/>
    <w:rsid w:val="00DD6BD0"/>
    <w:rsid w:val="00DE34B6"/>
    <w:rsid w:val="00DE51F6"/>
    <w:rsid w:val="00DE5D40"/>
    <w:rsid w:val="00DF4865"/>
    <w:rsid w:val="00E04850"/>
    <w:rsid w:val="00E0716B"/>
    <w:rsid w:val="00E1052F"/>
    <w:rsid w:val="00E14608"/>
    <w:rsid w:val="00E151C4"/>
    <w:rsid w:val="00E20F9B"/>
    <w:rsid w:val="00E21E11"/>
    <w:rsid w:val="00E22F9E"/>
    <w:rsid w:val="00E43F79"/>
    <w:rsid w:val="00E56BE5"/>
    <w:rsid w:val="00E83B31"/>
    <w:rsid w:val="00E93290"/>
    <w:rsid w:val="00E94E9B"/>
    <w:rsid w:val="00E95956"/>
    <w:rsid w:val="00E96AA1"/>
    <w:rsid w:val="00EA1C45"/>
    <w:rsid w:val="00EB1E03"/>
    <w:rsid w:val="00ED45AC"/>
    <w:rsid w:val="00ED518E"/>
    <w:rsid w:val="00ED59B8"/>
    <w:rsid w:val="00ED5C09"/>
    <w:rsid w:val="00F01043"/>
    <w:rsid w:val="00F1088C"/>
    <w:rsid w:val="00F11AC0"/>
    <w:rsid w:val="00F13D28"/>
    <w:rsid w:val="00F245D3"/>
    <w:rsid w:val="00F2500A"/>
    <w:rsid w:val="00F30A2C"/>
    <w:rsid w:val="00F33875"/>
    <w:rsid w:val="00F44878"/>
    <w:rsid w:val="00F53E48"/>
    <w:rsid w:val="00F64DC3"/>
    <w:rsid w:val="00F704C5"/>
    <w:rsid w:val="00F74C5F"/>
    <w:rsid w:val="00F7578A"/>
    <w:rsid w:val="00F82B0C"/>
    <w:rsid w:val="00F8517D"/>
    <w:rsid w:val="00FA0BE6"/>
    <w:rsid w:val="00FB3057"/>
    <w:rsid w:val="00FB5A88"/>
    <w:rsid w:val="00FB5F26"/>
    <w:rsid w:val="00FB6DDB"/>
    <w:rsid w:val="00FC0713"/>
    <w:rsid w:val="00FD53D7"/>
    <w:rsid w:val="00FD597A"/>
    <w:rsid w:val="00FD6E14"/>
    <w:rsid w:val="00FF17FD"/>
    <w:rsid w:val="00FF3882"/>
    <w:rsid w:val="00FF3F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8F6"/>
    <w:pPr>
      <w:jc w:val="both"/>
    </w:pPr>
    <w:rPr>
      <w:sz w:val="24"/>
      <w:szCs w:val="22"/>
    </w:rPr>
  </w:style>
  <w:style w:type="paragraph" w:styleId="Titre1">
    <w:name w:val="heading 1"/>
    <w:basedOn w:val="Normal"/>
    <w:next w:val="Normal"/>
    <w:link w:val="Titre1Car"/>
    <w:qFormat/>
    <w:rsid w:val="004548F6"/>
    <w:pPr>
      <w:keepNext/>
      <w:outlineLvl w:val="0"/>
    </w:pPr>
    <w:rPr>
      <w:b/>
      <w:bCs/>
      <w:sz w:val="36"/>
      <w:szCs w:val="36"/>
    </w:rPr>
  </w:style>
  <w:style w:type="paragraph" w:styleId="Titre2">
    <w:name w:val="heading 2"/>
    <w:basedOn w:val="Normal"/>
    <w:next w:val="Normal"/>
    <w:qFormat/>
    <w:rsid w:val="004548F6"/>
    <w:pPr>
      <w:keepNext/>
      <w:jc w:val="right"/>
      <w:outlineLvl w:val="1"/>
    </w:pPr>
    <w:rPr>
      <w:sz w:val="28"/>
      <w:szCs w:val="28"/>
    </w:rPr>
  </w:style>
  <w:style w:type="paragraph" w:styleId="Titre3">
    <w:name w:val="heading 3"/>
    <w:basedOn w:val="Normal"/>
    <w:next w:val="Normal"/>
    <w:link w:val="Titre3Car"/>
    <w:qFormat/>
    <w:rsid w:val="004548F6"/>
    <w:pPr>
      <w:keepNext/>
      <w:spacing w:line="259" w:lineRule="auto"/>
      <w:jc w:val="center"/>
      <w:outlineLvl w:val="2"/>
    </w:pPr>
    <w:rPr>
      <w:b/>
      <w:sz w:val="32"/>
      <w:szCs w:val="32"/>
    </w:rPr>
  </w:style>
  <w:style w:type="paragraph" w:styleId="Titre4">
    <w:name w:val="heading 4"/>
    <w:basedOn w:val="Normal"/>
    <w:next w:val="Normal"/>
    <w:qFormat/>
    <w:rsid w:val="004548F6"/>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4548F6"/>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4548F6"/>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4548F6"/>
    <w:pPr>
      <w:keepNext/>
      <w:tabs>
        <w:tab w:val="left" w:pos="284"/>
        <w:tab w:val="left" w:pos="9356"/>
      </w:tabs>
      <w:outlineLvl w:val="6"/>
    </w:pPr>
    <w:rPr>
      <w:b/>
      <w:bCs/>
      <w:spacing w:val="-14"/>
      <w:sz w:val="22"/>
    </w:rPr>
  </w:style>
  <w:style w:type="paragraph" w:styleId="Titre8">
    <w:name w:val="heading 8"/>
    <w:basedOn w:val="Normal"/>
    <w:next w:val="Normal"/>
    <w:qFormat/>
    <w:rsid w:val="004548F6"/>
    <w:pPr>
      <w:keepNext/>
      <w:tabs>
        <w:tab w:val="left" w:pos="284"/>
        <w:tab w:val="left" w:pos="9356"/>
      </w:tabs>
      <w:ind w:right="-427"/>
      <w:outlineLvl w:val="7"/>
    </w:pPr>
    <w:rPr>
      <w:b/>
      <w:bCs/>
      <w:spacing w:val="-15"/>
      <w:sz w:val="22"/>
    </w:rPr>
  </w:style>
  <w:style w:type="paragraph" w:styleId="Titre9">
    <w:name w:val="heading 9"/>
    <w:basedOn w:val="Normal"/>
    <w:next w:val="Normal"/>
    <w:qFormat/>
    <w:rsid w:val="004548F6"/>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548F6"/>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semiHidden/>
    <w:rsid w:val="004548F6"/>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4548F6"/>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rsid w:val="004548F6"/>
    <w:pPr>
      <w:widowControl w:val="0"/>
      <w:autoSpaceDE w:val="0"/>
      <w:autoSpaceDN w:val="0"/>
      <w:adjustRightInd w:val="0"/>
    </w:pPr>
    <w:rPr>
      <w:rFonts w:ascii="Arial" w:hAnsi="Arial" w:cs="Arial"/>
      <w:sz w:val="22"/>
    </w:rPr>
  </w:style>
  <w:style w:type="paragraph" w:styleId="Pieddepage">
    <w:name w:val="footer"/>
    <w:basedOn w:val="Normal"/>
    <w:link w:val="PieddepageCar"/>
    <w:uiPriority w:val="99"/>
    <w:rsid w:val="004548F6"/>
    <w:pPr>
      <w:tabs>
        <w:tab w:val="center" w:pos="4536"/>
        <w:tab w:val="right" w:pos="9072"/>
      </w:tabs>
    </w:pPr>
  </w:style>
  <w:style w:type="character" w:styleId="Numrodepage">
    <w:name w:val="page number"/>
    <w:basedOn w:val="Policepardfaut"/>
    <w:rsid w:val="004548F6"/>
  </w:style>
  <w:style w:type="paragraph" w:styleId="En-tte">
    <w:name w:val="header"/>
    <w:basedOn w:val="Normal"/>
    <w:rsid w:val="004548F6"/>
    <w:pPr>
      <w:tabs>
        <w:tab w:val="center" w:pos="4536"/>
        <w:tab w:val="right" w:pos="9072"/>
      </w:tabs>
    </w:pPr>
  </w:style>
  <w:style w:type="character" w:customStyle="1" w:styleId="Titre1Car">
    <w:name w:val="Titre 1 Car"/>
    <w:basedOn w:val="Policepardfaut"/>
    <w:link w:val="Titre1"/>
    <w:uiPriority w:val="9"/>
    <w:rsid w:val="007459EE"/>
    <w:rPr>
      <w:b/>
      <w:bCs/>
      <w:sz w:val="36"/>
      <w:szCs w:val="36"/>
    </w:rPr>
  </w:style>
  <w:style w:type="character" w:customStyle="1" w:styleId="Titre3Car">
    <w:name w:val="Titre 3 Car"/>
    <w:basedOn w:val="Policepardfaut"/>
    <w:link w:val="Titre3"/>
    <w:rsid w:val="007459EE"/>
    <w:rPr>
      <w:b/>
      <w:sz w:val="32"/>
      <w:szCs w:val="32"/>
    </w:rPr>
  </w:style>
  <w:style w:type="character" w:customStyle="1" w:styleId="TitreCar">
    <w:name w:val="Titre Car"/>
    <w:basedOn w:val="Policepardfaut"/>
    <w:link w:val="Titre"/>
    <w:rsid w:val="007459EE"/>
    <w:rPr>
      <w:noProof/>
      <w:sz w:val="28"/>
      <w:szCs w:val="28"/>
    </w:rPr>
  </w:style>
  <w:style w:type="paragraph" w:styleId="Paragraphedeliste">
    <w:name w:val="List Paragraph"/>
    <w:basedOn w:val="Normal"/>
    <w:uiPriority w:val="34"/>
    <w:qFormat/>
    <w:rsid w:val="00413869"/>
    <w:pPr>
      <w:ind w:left="720"/>
      <w:contextualSpacing/>
      <w:jc w:val="left"/>
    </w:pPr>
    <w:rPr>
      <w:rFonts w:ascii="Calibri" w:hAnsi="Calibri"/>
      <w:szCs w:val="24"/>
    </w:rPr>
  </w:style>
  <w:style w:type="table" w:styleId="Grilledutableau">
    <w:name w:val="Table Grid"/>
    <w:basedOn w:val="TableauNormal"/>
    <w:uiPriority w:val="59"/>
    <w:rsid w:val="00A03CE6"/>
    <w:pPr>
      <w:jc w:val="both"/>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F53E48"/>
    <w:rPr>
      <w:rFonts w:ascii="Tahoma" w:hAnsi="Tahoma" w:cs="Tahoma"/>
      <w:sz w:val="16"/>
      <w:szCs w:val="16"/>
    </w:rPr>
  </w:style>
  <w:style w:type="character" w:customStyle="1" w:styleId="TextedebullesCar">
    <w:name w:val="Texte de bulles Car"/>
    <w:basedOn w:val="Policepardfaut"/>
    <w:link w:val="Textedebulles"/>
    <w:rsid w:val="00F53E48"/>
    <w:rPr>
      <w:rFonts w:ascii="Tahoma" w:hAnsi="Tahoma" w:cs="Tahoma"/>
      <w:sz w:val="16"/>
      <w:szCs w:val="16"/>
    </w:rPr>
  </w:style>
  <w:style w:type="character" w:styleId="Lienhypertexte">
    <w:name w:val="Hyperlink"/>
    <w:basedOn w:val="Policepardfaut"/>
    <w:uiPriority w:val="99"/>
    <w:unhideWhenUsed/>
    <w:rsid w:val="00024FB1"/>
    <w:rPr>
      <w:color w:val="0000FF"/>
      <w:u w:val="single"/>
    </w:rPr>
  </w:style>
  <w:style w:type="character" w:customStyle="1" w:styleId="PieddepageCar">
    <w:name w:val="Pied de page Car"/>
    <w:basedOn w:val="Policepardfaut"/>
    <w:link w:val="Pieddepage"/>
    <w:uiPriority w:val="99"/>
    <w:rsid w:val="00B73B04"/>
    <w:rPr>
      <w:sz w:val="24"/>
      <w:szCs w:val="22"/>
    </w:rPr>
  </w:style>
  <w:style w:type="character" w:styleId="lev">
    <w:name w:val="Strong"/>
    <w:basedOn w:val="Policepardfaut"/>
    <w:qFormat/>
    <w:rsid w:val="006B59C1"/>
    <w:rPr>
      <w:b/>
      <w:bCs/>
    </w:rPr>
  </w:style>
  <w:style w:type="table" w:customStyle="1" w:styleId="Grilledutableau1">
    <w:name w:val="Grille du tableau1"/>
    <w:basedOn w:val="TableauNormal"/>
    <w:next w:val="Grilledutableau"/>
    <w:uiPriority w:val="39"/>
    <w:rsid w:val="00CF297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FB5A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D3659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8F6"/>
    <w:pPr>
      <w:jc w:val="both"/>
    </w:pPr>
    <w:rPr>
      <w:sz w:val="24"/>
      <w:szCs w:val="22"/>
    </w:rPr>
  </w:style>
  <w:style w:type="paragraph" w:styleId="Titre1">
    <w:name w:val="heading 1"/>
    <w:basedOn w:val="Normal"/>
    <w:next w:val="Normal"/>
    <w:link w:val="Titre1Car"/>
    <w:qFormat/>
    <w:rsid w:val="004548F6"/>
    <w:pPr>
      <w:keepNext/>
      <w:outlineLvl w:val="0"/>
    </w:pPr>
    <w:rPr>
      <w:b/>
      <w:bCs/>
      <w:sz w:val="36"/>
      <w:szCs w:val="36"/>
    </w:rPr>
  </w:style>
  <w:style w:type="paragraph" w:styleId="Titre2">
    <w:name w:val="heading 2"/>
    <w:basedOn w:val="Normal"/>
    <w:next w:val="Normal"/>
    <w:qFormat/>
    <w:rsid w:val="004548F6"/>
    <w:pPr>
      <w:keepNext/>
      <w:jc w:val="right"/>
      <w:outlineLvl w:val="1"/>
    </w:pPr>
    <w:rPr>
      <w:sz w:val="28"/>
      <w:szCs w:val="28"/>
    </w:rPr>
  </w:style>
  <w:style w:type="paragraph" w:styleId="Titre3">
    <w:name w:val="heading 3"/>
    <w:basedOn w:val="Normal"/>
    <w:next w:val="Normal"/>
    <w:link w:val="Titre3Car"/>
    <w:qFormat/>
    <w:rsid w:val="004548F6"/>
    <w:pPr>
      <w:keepNext/>
      <w:spacing w:line="259" w:lineRule="auto"/>
      <w:jc w:val="center"/>
      <w:outlineLvl w:val="2"/>
    </w:pPr>
    <w:rPr>
      <w:b/>
      <w:sz w:val="32"/>
      <w:szCs w:val="32"/>
    </w:rPr>
  </w:style>
  <w:style w:type="paragraph" w:styleId="Titre4">
    <w:name w:val="heading 4"/>
    <w:basedOn w:val="Normal"/>
    <w:next w:val="Normal"/>
    <w:qFormat/>
    <w:rsid w:val="004548F6"/>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4548F6"/>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4548F6"/>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4548F6"/>
    <w:pPr>
      <w:keepNext/>
      <w:tabs>
        <w:tab w:val="left" w:pos="284"/>
        <w:tab w:val="left" w:pos="9356"/>
      </w:tabs>
      <w:outlineLvl w:val="6"/>
    </w:pPr>
    <w:rPr>
      <w:b/>
      <w:bCs/>
      <w:spacing w:val="-14"/>
      <w:sz w:val="22"/>
    </w:rPr>
  </w:style>
  <w:style w:type="paragraph" w:styleId="Titre8">
    <w:name w:val="heading 8"/>
    <w:basedOn w:val="Normal"/>
    <w:next w:val="Normal"/>
    <w:qFormat/>
    <w:rsid w:val="004548F6"/>
    <w:pPr>
      <w:keepNext/>
      <w:tabs>
        <w:tab w:val="left" w:pos="284"/>
        <w:tab w:val="left" w:pos="9356"/>
      </w:tabs>
      <w:ind w:right="-427"/>
      <w:outlineLvl w:val="7"/>
    </w:pPr>
    <w:rPr>
      <w:b/>
      <w:bCs/>
      <w:spacing w:val="-15"/>
      <w:sz w:val="22"/>
    </w:rPr>
  </w:style>
  <w:style w:type="paragraph" w:styleId="Titre9">
    <w:name w:val="heading 9"/>
    <w:basedOn w:val="Normal"/>
    <w:next w:val="Normal"/>
    <w:qFormat/>
    <w:rsid w:val="004548F6"/>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548F6"/>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semiHidden/>
    <w:rsid w:val="004548F6"/>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4548F6"/>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rsid w:val="004548F6"/>
    <w:pPr>
      <w:widowControl w:val="0"/>
      <w:autoSpaceDE w:val="0"/>
      <w:autoSpaceDN w:val="0"/>
      <w:adjustRightInd w:val="0"/>
    </w:pPr>
    <w:rPr>
      <w:rFonts w:ascii="Arial" w:hAnsi="Arial" w:cs="Arial"/>
      <w:sz w:val="22"/>
    </w:rPr>
  </w:style>
  <w:style w:type="paragraph" w:styleId="Pieddepage">
    <w:name w:val="footer"/>
    <w:basedOn w:val="Normal"/>
    <w:link w:val="PieddepageCar"/>
    <w:uiPriority w:val="99"/>
    <w:rsid w:val="004548F6"/>
    <w:pPr>
      <w:tabs>
        <w:tab w:val="center" w:pos="4536"/>
        <w:tab w:val="right" w:pos="9072"/>
      </w:tabs>
    </w:pPr>
  </w:style>
  <w:style w:type="character" w:styleId="Numrodepage">
    <w:name w:val="page number"/>
    <w:basedOn w:val="Policepardfaut"/>
    <w:rsid w:val="004548F6"/>
  </w:style>
  <w:style w:type="paragraph" w:styleId="En-tte">
    <w:name w:val="header"/>
    <w:basedOn w:val="Normal"/>
    <w:rsid w:val="004548F6"/>
    <w:pPr>
      <w:tabs>
        <w:tab w:val="center" w:pos="4536"/>
        <w:tab w:val="right" w:pos="9072"/>
      </w:tabs>
    </w:pPr>
  </w:style>
  <w:style w:type="character" w:customStyle="1" w:styleId="Titre1Car">
    <w:name w:val="Titre 1 Car"/>
    <w:basedOn w:val="Policepardfaut"/>
    <w:link w:val="Titre1"/>
    <w:uiPriority w:val="9"/>
    <w:rsid w:val="007459EE"/>
    <w:rPr>
      <w:b/>
      <w:bCs/>
      <w:sz w:val="36"/>
      <w:szCs w:val="36"/>
    </w:rPr>
  </w:style>
  <w:style w:type="character" w:customStyle="1" w:styleId="Titre3Car">
    <w:name w:val="Titre 3 Car"/>
    <w:basedOn w:val="Policepardfaut"/>
    <w:link w:val="Titre3"/>
    <w:rsid w:val="007459EE"/>
    <w:rPr>
      <w:b/>
      <w:sz w:val="32"/>
      <w:szCs w:val="32"/>
    </w:rPr>
  </w:style>
  <w:style w:type="character" w:customStyle="1" w:styleId="TitreCar">
    <w:name w:val="Titre Car"/>
    <w:basedOn w:val="Policepardfaut"/>
    <w:link w:val="Titre"/>
    <w:rsid w:val="007459EE"/>
    <w:rPr>
      <w:noProof/>
      <w:sz w:val="28"/>
      <w:szCs w:val="28"/>
    </w:rPr>
  </w:style>
  <w:style w:type="paragraph" w:styleId="Paragraphedeliste">
    <w:name w:val="List Paragraph"/>
    <w:basedOn w:val="Normal"/>
    <w:uiPriority w:val="34"/>
    <w:qFormat/>
    <w:rsid w:val="00413869"/>
    <w:pPr>
      <w:ind w:left="720"/>
      <w:contextualSpacing/>
      <w:jc w:val="left"/>
    </w:pPr>
    <w:rPr>
      <w:rFonts w:ascii="Calibri" w:hAnsi="Calibri"/>
      <w:szCs w:val="24"/>
    </w:rPr>
  </w:style>
  <w:style w:type="table" w:styleId="Grilledutableau">
    <w:name w:val="Table Grid"/>
    <w:basedOn w:val="TableauNormal"/>
    <w:uiPriority w:val="59"/>
    <w:rsid w:val="00A03CE6"/>
    <w:pPr>
      <w:jc w:val="both"/>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F53E48"/>
    <w:rPr>
      <w:rFonts w:ascii="Tahoma" w:hAnsi="Tahoma" w:cs="Tahoma"/>
      <w:sz w:val="16"/>
      <w:szCs w:val="16"/>
    </w:rPr>
  </w:style>
  <w:style w:type="character" w:customStyle="1" w:styleId="TextedebullesCar">
    <w:name w:val="Texte de bulles Car"/>
    <w:basedOn w:val="Policepardfaut"/>
    <w:link w:val="Textedebulles"/>
    <w:rsid w:val="00F53E48"/>
    <w:rPr>
      <w:rFonts w:ascii="Tahoma" w:hAnsi="Tahoma" w:cs="Tahoma"/>
      <w:sz w:val="16"/>
      <w:szCs w:val="16"/>
    </w:rPr>
  </w:style>
  <w:style w:type="character" w:styleId="Lienhypertexte">
    <w:name w:val="Hyperlink"/>
    <w:basedOn w:val="Policepardfaut"/>
    <w:uiPriority w:val="99"/>
    <w:unhideWhenUsed/>
    <w:rsid w:val="00024FB1"/>
    <w:rPr>
      <w:color w:val="0000FF"/>
      <w:u w:val="single"/>
    </w:rPr>
  </w:style>
  <w:style w:type="character" w:customStyle="1" w:styleId="PieddepageCar">
    <w:name w:val="Pied de page Car"/>
    <w:basedOn w:val="Policepardfaut"/>
    <w:link w:val="Pieddepage"/>
    <w:uiPriority w:val="99"/>
    <w:rsid w:val="00B73B04"/>
    <w:rPr>
      <w:sz w:val="24"/>
      <w:szCs w:val="22"/>
    </w:rPr>
  </w:style>
  <w:style w:type="character" w:styleId="lev">
    <w:name w:val="Strong"/>
    <w:basedOn w:val="Policepardfaut"/>
    <w:qFormat/>
    <w:rsid w:val="006B59C1"/>
    <w:rPr>
      <w:b/>
      <w:bCs/>
    </w:rPr>
  </w:style>
  <w:style w:type="table" w:customStyle="1" w:styleId="Grilledutableau1">
    <w:name w:val="Grille du tableau1"/>
    <w:basedOn w:val="TableauNormal"/>
    <w:next w:val="Grilledutableau"/>
    <w:uiPriority w:val="39"/>
    <w:rsid w:val="00CF297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FB5A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D3659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195512">
      <w:bodyDiv w:val="1"/>
      <w:marLeft w:val="0"/>
      <w:marRight w:val="0"/>
      <w:marTop w:val="0"/>
      <w:marBottom w:val="0"/>
      <w:divBdr>
        <w:top w:val="none" w:sz="0" w:space="0" w:color="auto"/>
        <w:left w:val="none" w:sz="0" w:space="0" w:color="auto"/>
        <w:bottom w:val="none" w:sz="0" w:space="0" w:color="auto"/>
        <w:right w:val="none" w:sz="0" w:space="0" w:color="auto"/>
      </w:divBdr>
    </w:div>
    <w:div w:id="1093168900">
      <w:bodyDiv w:val="1"/>
      <w:marLeft w:val="0"/>
      <w:marRight w:val="0"/>
      <w:marTop w:val="0"/>
      <w:marBottom w:val="0"/>
      <w:divBdr>
        <w:top w:val="none" w:sz="0" w:space="0" w:color="auto"/>
        <w:left w:val="none" w:sz="0" w:space="0" w:color="auto"/>
        <w:bottom w:val="none" w:sz="0" w:space="0" w:color="auto"/>
        <w:right w:val="none" w:sz="0" w:space="0" w:color="auto"/>
      </w:divBdr>
    </w:div>
    <w:div w:id="1700738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rssaf.fr/portail/home/independant/mes-cotisations/quelles-cotisations/les-contributions-csg-crds/taux-de-la-csg-crds.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urssaf.fr/portail/home/independant/mes-cotisations/quelles-cotisations/les-contributions-csg-crds/taux-de-la-csg-crds.html" TargetMode="External"/><Relationship Id="rId4" Type="http://schemas.microsoft.com/office/2007/relationships/stylesWithEffects" Target="stylesWithEffects.xml"/><Relationship Id="rId9" Type="http://schemas.openxmlformats.org/officeDocument/2006/relationships/hyperlink" Target="mailto:yannick.lefort@mangers.fr" TargetMode="Externa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D388E-DD45-4A41-9708-09B3814AE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3222</Words>
  <Characters>17726</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DESCF</vt:lpstr>
    </vt:vector>
  </TitlesOfParts>
  <Company/>
  <LinksUpToDate>false</LinksUpToDate>
  <CharactersWithSpaces>20907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DESCF</dc:title>
  <cp:lastModifiedBy>fmarty</cp:lastModifiedBy>
  <cp:revision>3</cp:revision>
  <cp:lastPrinted>2020-06-18T14:39:00Z</cp:lastPrinted>
  <dcterms:created xsi:type="dcterms:W3CDTF">2020-12-20T09:14:00Z</dcterms:created>
  <dcterms:modified xsi:type="dcterms:W3CDTF">2020-12-20T09:17:00Z</dcterms:modified>
</cp:coreProperties>
</file>